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QuickMark"/>
    <w:bookmarkEnd w:id="0"/>
    <w:p w14:paraId="6D922DEA" w14:textId="25D5EE1A" w:rsidR="00D72A21" w:rsidRPr="00302820" w:rsidRDefault="00575A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sidRPr="00302820">
        <w:rPr>
          <w:b/>
          <w:sz w:val="20"/>
          <w:szCs w:val="20"/>
        </w:rPr>
        <w:fldChar w:fldCharType="begin"/>
      </w:r>
      <w:r w:rsidR="00D72A21" w:rsidRPr="00302820">
        <w:rPr>
          <w:sz w:val="20"/>
          <w:szCs w:val="20"/>
          <w:lang w:val="fr-FR"/>
        </w:rPr>
        <w:instrText xml:space="preserve"> SEQ CHAPTER \h \r 1</w:instrText>
      </w:r>
      <w:r w:rsidRPr="00302820">
        <w:rPr>
          <w:sz w:val="20"/>
          <w:szCs w:val="20"/>
        </w:rPr>
        <w:fldChar w:fldCharType="end"/>
      </w:r>
      <w:r w:rsidR="00D72A21" w:rsidRPr="00302820">
        <w:rPr>
          <w:b/>
          <w:sz w:val="20"/>
          <w:szCs w:val="20"/>
          <w:lang w:val="fr-FR"/>
        </w:rPr>
        <w:t xml:space="preserve">M. M. Mumtaz, </w:t>
      </w:r>
      <w:r w:rsidR="007E2900" w:rsidRPr="00302820">
        <w:rPr>
          <w:b/>
          <w:sz w:val="20"/>
          <w:szCs w:val="20"/>
          <w:lang w:val="fr-FR"/>
        </w:rPr>
        <w:t xml:space="preserve">M. Sc., M.S., </w:t>
      </w:r>
      <w:r w:rsidR="00D72A21" w:rsidRPr="00302820">
        <w:rPr>
          <w:b/>
          <w:sz w:val="20"/>
          <w:szCs w:val="20"/>
          <w:lang w:val="fr-FR"/>
        </w:rPr>
        <w:t>Ph.</w:t>
      </w:r>
      <w:r w:rsidR="007E2900" w:rsidRPr="00302820">
        <w:rPr>
          <w:b/>
          <w:sz w:val="20"/>
          <w:szCs w:val="20"/>
          <w:lang w:val="fr-FR"/>
        </w:rPr>
        <w:t xml:space="preserve"> </w:t>
      </w:r>
      <w:r w:rsidR="00D72A21" w:rsidRPr="00302820">
        <w:rPr>
          <w:b/>
          <w:sz w:val="20"/>
          <w:szCs w:val="20"/>
          <w:lang w:val="fr-FR"/>
        </w:rPr>
        <w:t>D.</w:t>
      </w:r>
      <w:r w:rsidR="007E2900" w:rsidRPr="00302820">
        <w:rPr>
          <w:b/>
          <w:sz w:val="20"/>
          <w:szCs w:val="20"/>
          <w:lang w:val="fr-FR"/>
        </w:rPr>
        <w:t>, FATS</w:t>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rPr>
        <w:t xml:space="preserve">CURRICULUM VITAE </w:t>
      </w:r>
    </w:p>
    <w:p w14:paraId="1BF84978" w14:textId="28A89098" w:rsidR="00D72A21" w:rsidRPr="00302820" w:rsidRDefault="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Pr>
          <w:b/>
          <w:sz w:val="20"/>
          <w:szCs w:val="20"/>
        </w:rPr>
        <w:t>Office of the Associate Director for Science (OADS)</w:t>
      </w:r>
      <w:r>
        <w:rPr>
          <w:b/>
          <w:sz w:val="20"/>
          <w:szCs w:val="20"/>
        </w:rPr>
        <w:tab/>
      </w:r>
      <w:r w:rsidR="00D72A21" w:rsidRPr="00302820">
        <w:rPr>
          <w:b/>
          <w:sz w:val="20"/>
          <w:szCs w:val="20"/>
        </w:rPr>
        <w:tab/>
      </w:r>
      <w:r w:rsidR="00D72A21" w:rsidRPr="00302820">
        <w:rPr>
          <w:b/>
          <w:sz w:val="20"/>
          <w:szCs w:val="20"/>
        </w:rPr>
        <w:tab/>
      </w:r>
      <w:r w:rsidR="00D72A21" w:rsidRPr="00302820">
        <w:rPr>
          <w:b/>
          <w:sz w:val="20"/>
          <w:szCs w:val="20"/>
        </w:rPr>
        <w:tab/>
      </w:r>
      <w:r w:rsidR="00D72A21" w:rsidRPr="00302820">
        <w:rPr>
          <w:b/>
          <w:sz w:val="20"/>
          <w:szCs w:val="20"/>
        </w:rPr>
        <w:tab/>
        <w:t>E-mail: mgm4@cdc.gov</w:t>
      </w:r>
    </w:p>
    <w:p w14:paraId="16B92F18" w14:textId="77777777" w:rsidR="00F8741F"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sidRPr="00302820">
        <w:rPr>
          <w:b/>
          <w:sz w:val="20"/>
          <w:szCs w:val="20"/>
        </w:rPr>
        <w:t>Agency for Toxic Substances</w:t>
      </w:r>
      <w:r w:rsidR="004134C7" w:rsidRPr="00302820">
        <w:rPr>
          <w:b/>
          <w:sz w:val="20"/>
          <w:szCs w:val="20"/>
        </w:rPr>
        <w:t xml:space="preserve"> and Disease Registry</w:t>
      </w:r>
      <w:r w:rsidR="00C2773C" w:rsidRPr="00302820">
        <w:rPr>
          <w:b/>
          <w:sz w:val="20"/>
          <w:szCs w:val="20"/>
        </w:rPr>
        <w:tab/>
        <w:t>(ATSDR)</w:t>
      </w:r>
      <w:r w:rsidR="004134C7" w:rsidRPr="00302820">
        <w:rPr>
          <w:b/>
          <w:sz w:val="20"/>
          <w:szCs w:val="20"/>
        </w:rPr>
        <w:tab/>
      </w:r>
      <w:r w:rsidRPr="00302820">
        <w:rPr>
          <w:b/>
          <w:sz w:val="20"/>
          <w:szCs w:val="20"/>
        </w:rPr>
        <w:tab/>
      </w:r>
      <w:r w:rsidRPr="00302820">
        <w:rPr>
          <w:b/>
          <w:sz w:val="20"/>
          <w:szCs w:val="20"/>
        </w:rPr>
        <w:tab/>
      </w:r>
      <w:r w:rsidRPr="00302820">
        <w:rPr>
          <w:b/>
          <w:sz w:val="20"/>
          <w:szCs w:val="20"/>
        </w:rPr>
        <w:tab/>
        <w:t>Phone:</w:t>
      </w:r>
    </w:p>
    <w:p w14:paraId="1F2743F5" w14:textId="32DCF229" w:rsidR="00D72A21" w:rsidRPr="00302820" w:rsidRDefault="00F87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72A21" w:rsidRPr="00302820">
        <w:rPr>
          <w:b/>
          <w:sz w:val="20"/>
          <w:szCs w:val="20"/>
        </w:rPr>
        <w:t>(770) 488-3349</w:t>
      </w:r>
    </w:p>
    <w:p w14:paraId="4066CCCB" w14:textId="35676A8A" w:rsidR="00D72A21" w:rsidRPr="00302820" w:rsidRDefault="004134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Centers for Disease Control and Prevention (CDC) </w:t>
      </w:r>
      <w:r w:rsidRPr="00302820">
        <w:rPr>
          <w:b/>
          <w:sz w:val="20"/>
          <w:szCs w:val="20"/>
        </w:rPr>
        <w:tab/>
      </w:r>
      <w:r w:rsidRPr="00302820">
        <w:rPr>
          <w:b/>
          <w:sz w:val="20"/>
          <w:szCs w:val="20"/>
        </w:rPr>
        <w:tab/>
      </w:r>
      <w:r w:rsidRPr="00302820">
        <w:rPr>
          <w:b/>
          <w:sz w:val="20"/>
          <w:szCs w:val="20"/>
        </w:rPr>
        <w:tab/>
      </w:r>
      <w:r w:rsidRPr="00302820">
        <w:rPr>
          <w:b/>
          <w:sz w:val="20"/>
          <w:szCs w:val="20"/>
        </w:rPr>
        <w:tab/>
      </w:r>
      <w:r w:rsidRPr="00302820">
        <w:rPr>
          <w:b/>
          <w:sz w:val="20"/>
          <w:szCs w:val="20"/>
        </w:rPr>
        <w:tab/>
      </w:r>
    </w:p>
    <w:p w14:paraId="42CB69D4" w14:textId="1170F4AE" w:rsidR="00946B12"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1600 Clifton Road, </w:t>
      </w:r>
      <w:r w:rsidR="00754CB9" w:rsidRPr="00302820">
        <w:rPr>
          <w:b/>
          <w:sz w:val="20"/>
          <w:szCs w:val="20"/>
        </w:rPr>
        <w:t>S102-2</w:t>
      </w:r>
      <w:r w:rsidR="000A43FF" w:rsidRPr="00302820">
        <w:rPr>
          <w:b/>
          <w:sz w:val="20"/>
          <w:szCs w:val="20"/>
        </w:rPr>
        <w:t xml:space="preserve">, </w:t>
      </w:r>
      <w:r w:rsidRPr="00302820">
        <w:rPr>
          <w:b/>
          <w:sz w:val="20"/>
          <w:szCs w:val="20"/>
        </w:rPr>
        <w:t>Atlanta GA 30333, USA</w:t>
      </w:r>
      <w:r w:rsidR="00633A3D" w:rsidRPr="00302820">
        <w:rPr>
          <w:b/>
          <w:sz w:val="20"/>
          <w:szCs w:val="20"/>
        </w:rPr>
        <w:tab/>
      </w:r>
    </w:p>
    <w:p w14:paraId="10A7BAF1" w14:textId="77777777" w:rsidR="00946B12" w:rsidRPr="00302820" w:rsidRDefault="00946B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____________________________________________________________________________________________________</w:t>
      </w:r>
    </w:p>
    <w:p w14:paraId="0DBB69A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EDUCATIONAL </w:t>
      </w:r>
    </w:p>
    <w:p w14:paraId="69CFC9D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QUALIFICATIONS:        </w:t>
      </w:r>
    </w:p>
    <w:p w14:paraId="329EC95A" w14:textId="77777777" w:rsidR="00857D6B" w:rsidRPr="00857D6B" w:rsidRDefault="00857D6B" w:rsidP="00857D6B">
      <w:pPr>
        <w:autoSpaceDE w:val="0"/>
        <w:autoSpaceDN w:val="0"/>
        <w:adjustRightInd w:val="0"/>
        <w:rPr>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64"/>
        <w:gridCol w:w="5264"/>
      </w:tblGrid>
      <w:tr w:rsidR="00857D6B" w:rsidRPr="00857D6B" w14:paraId="6E201DC1" w14:textId="77777777">
        <w:trPr>
          <w:trHeight w:val="157"/>
        </w:trPr>
        <w:tc>
          <w:tcPr>
            <w:tcW w:w="5264" w:type="dxa"/>
          </w:tcPr>
          <w:p w14:paraId="109F44E9" w14:textId="45ECDD3E" w:rsidR="00857D6B" w:rsidRPr="00857D6B" w:rsidRDefault="00857D6B" w:rsidP="00857D6B">
            <w:pPr>
              <w:autoSpaceDE w:val="0"/>
              <w:autoSpaceDN w:val="0"/>
              <w:adjustRightInd w:val="0"/>
              <w:rPr>
                <w:color w:val="000000"/>
                <w:sz w:val="20"/>
                <w:szCs w:val="20"/>
              </w:rPr>
            </w:pPr>
            <w:r w:rsidRPr="00857D6B">
              <w:rPr>
                <w:color w:val="000000"/>
                <w:sz w:val="20"/>
                <w:szCs w:val="20"/>
              </w:rPr>
              <w:t>1984 - 1987 Post-doctoral Fellow, U</w:t>
            </w:r>
            <w:r w:rsidRPr="00857D6B">
              <w:rPr>
                <w:sz w:val="20"/>
                <w:szCs w:val="20"/>
              </w:rPr>
              <w:t xml:space="preserve">niversity of Texas Medical Branch, Galveston, TX (Occupational Health). </w:t>
            </w:r>
          </w:p>
        </w:tc>
        <w:tc>
          <w:tcPr>
            <w:tcW w:w="5264" w:type="dxa"/>
          </w:tcPr>
          <w:p w14:paraId="0AE14CE1" w14:textId="1EF94A62" w:rsidR="00857D6B" w:rsidRPr="00857D6B" w:rsidRDefault="00857D6B" w:rsidP="00857D6B">
            <w:pPr>
              <w:autoSpaceDE w:val="0"/>
              <w:autoSpaceDN w:val="0"/>
              <w:adjustRightInd w:val="0"/>
              <w:rPr>
                <w:color w:val="000000"/>
                <w:sz w:val="20"/>
                <w:szCs w:val="20"/>
              </w:rPr>
            </w:pPr>
            <w:r w:rsidRPr="00857D6B">
              <w:rPr>
                <w:color w:val="000000"/>
                <w:sz w:val="20"/>
                <w:szCs w:val="20"/>
              </w:rPr>
              <w:t>Effect of occupational chemical exposures on worker health</w:t>
            </w:r>
          </w:p>
          <w:p w14:paraId="70989463" w14:textId="77777777" w:rsidR="00857D6B" w:rsidRPr="00857D6B" w:rsidRDefault="00857D6B" w:rsidP="00857D6B">
            <w:pPr>
              <w:autoSpaceDE w:val="0"/>
              <w:autoSpaceDN w:val="0"/>
              <w:adjustRightInd w:val="0"/>
              <w:rPr>
                <w:color w:val="000000"/>
                <w:sz w:val="20"/>
                <w:szCs w:val="20"/>
              </w:rPr>
            </w:pPr>
          </w:p>
          <w:p w14:paraId="49236680" w14:textId="004EF84F"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 </w:t>
            </w:r>
          </w:p>
        </w:tc>
      </w:tr>
      <w:tr w:rsidR="00857D6B" w:rsidRPr="00857D6B" w14:paraId="527C873E" w14:textId="77777777">
        <w:trPr>
          <w:trHeight w:val="157"/>
        </w:trPr>
        <w:tc>
          <w:tcPr>
            <w:tcW w:w="5264" w:type="dxa"/>
          </w:tcPr>
          <w:p w14:paraId="4C6A420A" w14:textId="3D21A155" w:rsidR="00857D6B" w:rsidRPr="00857D6B" w:rsidRDefault="00857D6B" w:rsidP="00857D6B">
            <w:pPr>
              <w:autoSpaceDE w:val="0"/>
              <w:autoSpaceDN w:val="0"/>
              <w:adjustRightInd w:val="0"/>
              <w:rPr>
                <w:color w:val="000000"/>
                <w:sz w:val="20"/>
                <w:szCs w:val="20"/>
              </w:rPr>
            </w:pPr>
            <w:r w:rsidRPr="00857D6B">
              <w:rPr>
                <w:color w:val="000000"/>
                <w:sz w:val="20"/>
                <w:szCs w:val="20"/>
              </w:rPr>
              <w:t>1981 – 1984 Ph.D., University of Maryland, College Park, MD. (Toxicology/Entomology)</w:t>
            </w:r>
          </w:p>
          <w:p w14:paraId="403D3FEE" w14:textId="77777777" w:rsidR="00857D6B" w:rsidRPr="00857D6B" w:rsidRDefault="00857D6B" w:rsidP="00857D6B">
            <w:pPr>
              <w:autoSpaceDE w:val="0"/>
              <w:autoSpaceDN w:val="0"/>
              <w:adjustRightInd w:val="0"/>
              <w:rPr>
                <w:color w:val="000000"/>
                <w:sz w:val="20"/>
                <w:szCs w:val="20"/>
              </w:rPr>
            </w:pPr>
          </w:p>
          <w:p w14:paraId="61226C79" w14:textId="23745067"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  </w:t>
            </w:r>
          </w:p>
        </w:tc>
        <w:tc>
          <w:tcPr>
            <w:tcW w:w="5264" w:type="dxa"/>
          </w:tcPr>
          <w:p w14:paraId="00A84570" w14:textId="1936C949"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Thesis: “Comparative Metabolism and Fate of </w:t>
            </w:r>
            <w:proofErr w:type="spellStart"/>
            <w:r w:rsidRPr="00857D6B">
              <w:rPr>
                <w:color w:val="000000"/>
                <w:sz w:val="20"/>
                <w:szCs w:val="20"/>
              </w:rPr>
              <w:t>Fenvalerate</w:t>
            </w:r>
            <w:proofErr w:type="spellEnd"/>
            <w:r w:rsidRPr="00857D6B">
              <w:rPr>
                <w:color w:val="000000"/>
                <w:sz w:val="20"/>
                <w:szCs w:val="20"/>
              </w:rPr>
              <w:t xml:space="preserve"> in Japanese Quail (</w:t>
            </w:r>
            <w:r w:rsidRPr="00857D6B">
              <w:rPr>
                <w:i/>
                <w:iCs/>
                <w:color w:val="000000"/>
                <w:sz w:val="20"/>
                <w:szCs w:val="20"/>
              </w:rPr>
              <w:t xml:space="preserve">coturnix </w:t>
            </w:r>
            <w:proofErr w:type="spellStart"/>
            <w:r w:rsidRPr="00857D6B">
              <w:rPr>
                <w:i/>
                <w:iCs/>
                <w:color w:val="000000"/>
                <w:sz w:val="20"/>
                <w:szCs w:val="20"/>
              </w:rPr>
              <w:t>coturnix</w:t>
            </w:r>
            <w:proofErr w:type="spellEnd"/>
            <w:r w:rsidRPr="00857D6B">
              <w:rPr>
                <w:i/>
                <w:iCs/>
                <w:color w:val="000000"/>
                <w:sz w:val="20"/>
                <w:szCs w:val="20"/>
              </w:rPr>
              <w:t xml:space="preserve"> japonica</w:t>
            </w:r>
            <w:r w:rsidRPr="00857D6B">
              <w:rPr>
                <w:color w:val="000000"/>
                <w:sz w:val="20"/>
                <w:szCs w:val="20"/>
              </w:rPr>
              <w:t>) and Rats (</w:t>
            </w:r>
            <w:proofErr w:type="spellStart"/>
            <w:r w:rsidRPr="00857D6B">
              <w:rPr>
                <w:i/>
                <w:iCs/>
                <w:color w:val="000000"/>
                <w:sz w:val="20"/>
                <w:szCs w:val="20"/>
              </w:rPr>
              <w:t>rattus</w:t>
            </w:r>
            <w:proofErr w:type="spellEnd"/>
            <w:r w:rsidRPr="00857D6B">
              <w:rPr>
                <w:i/>
                <w:iCs/>
                <w:color w:val="000000"/>
                <w:sz w:val="20"/>
                <w:szCs w:val="20"/>
              </w:rPr>
              <w:t xml:space="preserve"> </w:t>
            </w:r>
            <w:proofErr w:type="spellStart"/>
            <w:r w:rsidRPr="00857D6B">
              <w:rPr>
                <w:i/>
                <w:iCs/>
                <w:color w:val="000000"/>
                <w:sz w:val="20"/>
                <w:szCs w:val="20"/>
              </w:rPr>
              <w:t>norwegicus</w:t>
            </w:r>
            <w:proofErr w:type="spellEnd"/>
            <w:r w:rsidRPr="00857D6B">
              <w:rPr>
                <w:color w:val="000000"/>
                <w:sz w:val="20"/>
                <w:szCs w:val="20"/>
              </w:rPr>
              <w:t xml:space="preserve">)”. </w:t>
            </w:r>
          </w:p>
        </w:tc>
      </w:tr>
      <w:tr w:rsidR="00857D6B" w:rsidRPr="00857D6B" w14:paraId="0FADD99E" w14:textId="77777777">
        <w:trPr>
          <w:trHeight w:val="433"/>
        </w:trPr>
        <w:tc>
          <w:tcPr>
            <w:tcW w:w="5264" w:type="dxa"/>
          </w:tcPr>
          <w:p w14:paraId="2DD0C8DE" w14:textId="77777777"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1974 – 1976 M.S. Oregon State University, Corvallis, OR. (Analytical Chemistry/Entomology). </w:t>
            </w:r>
          </w:p>
          <w:p w14:paraId="23744E6D" w14:textId="77777777" w:rsidR="00857D6B" w:rsidRPr="00857D6B" w:rsidRDefault="00857D6B" w:rsidP="00857D6B">
            <w:pPr>
              <w:autoSpaceDE w:val="0"/>
              <w:autoSpaceDN w:val="0"/>
              <w:adjustRightInd w:val="0"/>
              <w:rPr>
                <w:color w:val="000000"/>
                <w:sz w:val="20"/>
                <w:szCs w:val="20"/>
              </w:rPr>
            </w:pPr>
          </w:p>
          <w:p w14:paraId="2D7F638B" w14:textId="77777777" w:rsidR="00857D6B" w:rsidRPr="00857D6B" w:rsidRDefault="00857D6B" w:rsidP="00857D6B">
            <w:pPr>
              <w:autoSpaceDE w:val="0"/>
              <w:autoSpaceDN w:val="0"/>
              <w:adjustRightInd w:val="0"/>
              <w:rPr>
                <w:color w:val="000000"/>
                <w:sz w:val="20"/>
                <w:szCs w:val="20"/>
              </w:rPr>
            </w:pPr>
          </w:p>
          <w:p w14:paraId="0E5D4027" w14:textId="0CB34684" w:rsidR="00857D6B" w:rsidRPr="00857D6B" w:rsidRDefault="00857D6B" w:rsidP="00857D6B">
            <w:pPr>
              <w:autoSpaceDE w:val="0"/>
              <w:autoSpaceDN w:val="0"/>
              <w:adjustRightInd w:val="0"/>
              <w:rPr>
                <w:color w:val="000000"/>
                <w:sz w:val="20"/>
                <w:szCs w:val="20"/>
              </w:rPr>
            </w:pPr>
            <w:r w:rsidRPr="00857D6B">
              <w:rPr>
                <w:color w:val="000000"/>
                <w:sz w:val="20"/>
                <w:szCs w:val="20"/>
              </w:rPr>
              <w:t>1973 – 1971 M.Sc. Osmania University, Hyderabad, A.P., India. (Analytical Chemistry).</w:t>
            </w:r>
          </w:p>
        </w:tc>
        <w:tc>
          <w:tcPr>
            <w:tcW w:w="5264" w:type="dxa"/>
          </w:tcPr>
          <w:p w14:paraId="062BE950" w14:textId="3D016652" w:rsidR="00857D6B" w:rsidRPr="00857D6B" w:rsidRDefault="00857D6B" w:rsidP="00857D6B">
            <w:pPr>
              <w:autoSpaceDE w:val="0"/>
              <w:autoSpaceDN w:val="0"/>
              <w:adjustRightInd w:val="0"/>
              <w:rPr>
                <w:color w:val="000000"/>
                <w:sz w:val="20"/>
                <w:szCs w:val="20"/>
              </w:rPr>
            </w:pPr>
            <w:r w:rsidRPr="00857D6B">
              <w:rPr>
                <w:color w:val="000000"/>
                <w:sz w:val="20"/>
                <w:szCs w:val="20"/>
              </w:rPr>
              <w:t>Pheromonal communication in the western cherry fruit fly (</w:t>
            </w:r>
            <w:proofErr w:type="spellStart"/>
            <w:r w:rsidRPr="00857D6B">
              <w:rPr>
                <w:color w:val="000000"/>
                <w:sz w:val="20"/>
                <w:szCs w:val="20"/>
              </w:rPr>
              <w:t>rhegoletis</w:t>
            </w:r>
            <w:proofErr w:type="spellEnd"/>
            <w:r w:rsidRPr="00857D6B">
              <w:rPr>
                <w:color w:val="000000"/>
                <w:sz w:val="20"/>
                <w:szCs w:val="20"/>
              </w:rPr>
              <w:t xml:space="preserve"> </w:t>
            </w:r>
            <w:proofErr w:type="spellStart"/>
            <w:r w:rsidRPr="00857D6B">
              <w:rPr>
                <w:color w:val="000000"/>
                <w:sz w:val="20"/>
                <w:szCs w:val="20"/>
              </w:rPr>
              <w:t>indifferens</w:t>
            </w:r>
            <w:proofErr w:type="spellEnd"/>
            <w:r w:rsidRPr="00857D6B">
              <w:rPr>
                <w:color w:val="000000"/>
                <w:sz w:val="20"/>
                <w:szCs w:val="20"/>
              </w:rPr>
              <w:t xml:space="preserve"> curran) with particular reference to oviposition.</w:t>
            </w:r>
          </w:p>
          <w:p w14:paraId="36FAA957" w14:textId="77777777" w:rsidR="00857D6B" w:rsidRPr="00857D6B" w:rsidRDefault="00857D6B" w:rsidP="00857D6B">
            <w:pPr>
              <w:autoSpaceDE w:val="0"/>
              <w:autoSpaceDN w:val="0"/>
              <w:adjustRightInd w:val="0"/>
              <w:rPr>
                <w:color w:val="000000"/>
                <w:sz w:val="20"/>
                <w:szCs w:val="20"/>
              </w:rPr>
            </w:pPr>
          </w:p>
          <w:p w14:paraId="2A72C2F4" w14:textId="56794FBD" w:rsidR="00857D6B" w:rsidRPr="00857D6B" w:rsidRDefault="00857D6B" w:rsidP="00857D6B">
            <w:pPr>
              <w:autoSpaceDE w:val="0"/>
              <w:autoSpaceDN w:val="0"/>
              <w:adjustRightInd w:val="0"/>
              <w:rPr>
                <w:color w:val="000000"/>
                <w:sz w:val="20"/>
                <w:szCs w:val="20"/>
              </w:rPr>
            </w:pPr>
            <w:r w:rsidRPr="00857D6B">
              <w:rPr>
                <w:color w:val="000000"/>
                <w:sz w:val="20"/>
                <w:szCs w:val="20"/>
              </w:rPr>
              <w:t>Methods development for organic synthesis and identification of inorganic chemicals and reagents.</w:t>
            </w:r>
          </w:p>
        </w:tc>
      </w:tr>
      <w:tr w:rsidR="00857D6B" w:rsidRPr="00857D6B" w14:paraId="363A5C9A" w14:textId="77777777">
        <w:trPr>
          <w:trHeight w:val="157"/>
        </w:trPr>
        <w:tc>
          <w:tcPr>
            <w:tcW w:w="5264" w:type="dxa"/>
          </w:tcPr>
          <w:p w14:paraId="1B82471C" w14:textId="4AA219B4" w:rsidR="00857D6B" w:rsidRPr="00857D6B" w:rsidRDefault="00857D6B" w:rsidP="00857D6B">
            <w:pPr>
              <w:autoSpaceDE w:val="0"/>
              <w:autoSpaceDN w:val="0"/>
              <w:adjustRightInd w:val="0"/>
              <w:rPr>
                <w:color w:val="000000"/>
                <w:sz w:val="23"/>
                <w:szCs w:val="23"/>
              </w:rPr>
            </w:pPr>
          </w:p>
        </w:tc>
        <w:tc>
          <w:tcPr>
            <w:tcW w:w="5264" w:type="dxa"/>
          </w:tcPr>
          <w:p w14:paraId="6FEEC64D" w14:textId="22423547" w:rsidR="00857D6B" w:rsidRPr="00857D6B" w:rsidRDefault="00857D6B" w:rsidP="00857D6B">
            <w:pPr>
              <w:autoSpaceDE w:val="0"/>
              <w:autoSpaceDN w:val="0"/>
              <w:adjustRightInd w:val="0"/>
              <w:rPr>
                <w:color w:val="000000"/>
                <w:sz w:val="23"/>
                <w:szCs w:val="23"/>
              </w:rPr>
            </w:pPr>
          </w:p>
        </w:tc>
      </w:tr>
    </w:tbl>
    <w:p w14:paraId="7667077C" w14:textId="77777777" w:rsidR="00B630A0" w:rsidRDefault="00B63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2D423E61" w14:textId="00BD3A02"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PROFESSIONAL EXPERIENCE: </w:t>
      </w:r>
    </w:p>
    <w:p w14:paraId="615FCC2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06302072" w14:textId="5EA72A20" w:rsidR="002018BA" w:rsidRPr="00302820" w:rsidRDefault="002018BA" w:rsidP="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b/>
          <w:sz w:val="20"/>
          <w:szCs w:val="20"/>
        </w:rPr>
      </w:pPr>
      <w:bookmarkStart w:id="1" w:name="_Hlk30064512"/>
      <w:r w:rsidRPr="00302820">
        <w:rPr>
          <w:b/>
          <w:sz w:val="20"/>
          <w:szCs w:val="20"/>
        </w:rPr>
        <w:t>20</w:t>
      </w:r>
      <w:r>
        <w:rPr>
          <w:b/>
          <w:sz w:val="20"/>
          <w:szCs w:val="20"/>
        </w:rPr>
        <w:t>19</w:t>
      </w:r>
      <w:r w:rsidRPr="00302820">
        <w:rPr>
          <w:b/>
          <w:sz w:val="20"/>
          <w:szCs w:val="20"/>
        </w:rPr>
        <w:t xml:space="preserve"> to</w:t>
      </w:r>
    </w:p>
    <w:p w14:paraId="7F59637E" w14:textId="5434C3AB" w:rsidR="002018BA" w:rsidRPr="00302820" w:rsidRDefault="002018BA" w:rsidP="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Pr>
          <w:b/>
          <w:sz w:val="20"/>
          <w:szCs w:val="20"/>
        </w:rPr>
        <w:t>Present</w:t>
      </w:r>
      <w:r w:rsidRPr="00302820">
        <w:rPr>
          <w:b/>
          <w:sz w:val="20"/>
          <w:szCs w:val="20"/>
        </w:rPr>
        <w:t>:</w:t>
      </w:r>
      <w:r w:rsidRPr="00302820">
        <w:rPr>
          <w:b/>
          <w:sz w:val="20"/>
          <w:szCs w:val="20"/>
        </w:rPr>
        <w:tab/>
      </w:r>
      <w:r w:rsidRPr="00302820">
        <w:rPr>
          <w:sz w:val="20"/>
          <w:szCs w:val="20"/>
        </w:rPr>
        <w:tab/>
      </w:r>
      <w:r w:rsidRPr="00302820">
        <w:rPr>
          <w:b/>
          <w:sz w:val="20"/>
          <w:szCs w:val="20"/>
          <w:u w:val="single"/>
        </w:rPr>
        <w:t xml:space="preserve">Science </w:t>
      </w:r>
      <w:r w:rsidR="005D1D81" w:rsidRPr="00302820">
        <w:rPr>
          <w:b/>
          <w:sz w:val="20"/>
          <w:szCs w:val="20"/>
          <w:u w:val="single"/>
        </w:rPr>
        <w:t>Advisor</w:t>
      </w:r>
      <w:r w:rsidR="005D1D81" w:rsidRPr="00302820">
        <w:rPr>
          <w:b/>
          <w:sz w:val="20"/>
          <w:szCs w:val="20"/>
        </w:rPr>
        <w:t xml:space="preserve"> </w:t>
      </w:r>
      <w:r w:rsidR="005D1D81" w:rsidRPr="00302820">
        <w:rPr>
          <w:sz w:val="20"/>
          <w:szCs w:val="20"/>
        </w:rPr>
        <w:t>Office</w:t>
      </w:r>
      <w:r w:rsidRPr="00302820">
        <w:rPr>
          <w:sz w:val="20"/>
          <w:szCs w:val="20"/>
        </w:rPr>
        <w:t xml:space="preserve"> of the </w:t>
      </w:r>
      <w:r>
        <w:rPr>
          <w:sz w:val="20"/>
          <w:szCs w:val="20"/>
        </w:rPr>
        <w:t xml:space="preserve">Associate </w:t>
      </w:r>
      <w:r w:rsidRPr="00302820">
        <w:rPr>
          <w:sz w:val="20"/>
          <w:szCs w:val="20"/>
        </w:rPr>
        <w:t>Director</w:t>
      </w:r>
      <w:r>
        <w:rPr>
          <w:sz w:val="20"/>
          <w:szCs w:val="20"/>
        </w:rPr>
        <w:t xml:space="preserve"> for Science</w:t>
      </w:r>
      <w:r w:rsidRPr="00302820">
        <w:rPr>
          <w:sz w:val="20"/>
          <w:szCs w:val="20"/>
        </w:rPr>
        <w:t>,</w:t>
      </w:r>
      <w:r>
        <w:rPr>
          <w:sz w:val="20"/>
          <w:szCs w:val="20"/>
        </w:rPr>
        <w:t xml:space="preserve"> (OADS),</w:t>
      </w:r>
      <w:r w:rsidRPr="00302820">
        <w:rPr>
          <w:sz w:val="20"/>
          <w:szCs w:val="20"/>
        </w:rPr>
        <w:t xml:space="preserve"> </w:t>
      </w:r>
      <w:r>
        <w:rPr>
          <w:sz w:val="20"/>
          <w:szCs w:val="20"/>
        </w:rPr>
        <w:t xml:space="preserve">Office of the Associate Director (OAD)  </w:t>
      </w:r>
      <w:r w:rsidRPr="00302820">
        <w:rPr>
          <w:sz w:val="20"/>
          <w:szCs w:val="20"/>
        </w:rPr>
        <w:t>Agency for Toxic Substances and Disease Registry, U.S. Public Health Service, 1600 Clifton Road, (MS S102-2), Atlanta, GA 30333.</w:t>
      </w:r>
    </w:p>
    <w:p w14:paraId="234ACDD0" w14:textId="77777777" w:rsidR="002018BA" w:rsidRPr="00302820" w:rsidRDefault="002018BA" w:rsidP="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28C1736A" w14:textId="77A74917" w:rsidR="00D01608" w:rsidRPr="00357CCF" w:rsidRDefault="00D01608" w:rsidP="00D01608">
      <w:pPr>
        <w:rPr>
          <w:sz w:val="20"/>
          <w:szCs w:val="20"/>
        </w:rPr>
      </w:pPr>
      <w:r w:rsidRPr="00357CCF">
        <w:rPr>
          <w:sz w:val="20"/>
          <w:szCs w:val="20"/>
        </w:rPr>
        <w:t>Provides overall leadership in health-related activities for hazardous substances found at waste sites; provides overall coordination for the research programs and science policies of the agencies; develops goals and objectives and provides leadership, policy formulation, and scientific oversight in program planning and development; maintains liaison with other Federal, State, and local agencies, institutions, organizations</w:t>
      </w:r>
      <w:r w:rsidR="001000B6">
        <w:rPr>
          <w:sz w:val="20"/>
          <w:szCs w:val="20"/>
        </w:rPr>
        <w:t xml:space="preserve">, and </w:t>
      </w:r>
      <w:r w:rsidR="001000B6" w:rsidRPr="00357CCF">
        <w:rPr>
          <w:sz w:val="20"/>
          <w:szCs w:val="20"/>
        </w:rPr>
        <w:t>the private sector</w:t>
      </w:r>
      <w:r w:rsidRPr="00357CCF">
        <w:rPr>
          <w:sz w:val="20"/>
          <w:szCs w:val="20"/>
        </w:rPr>
        <w:t xml:space="preserve">; coordinates ATSDR program activities with other CDC components; </w:t>
      </w:r>
      <w:r w:rsidR="001000B6" w:rsidRPr="00357CCF">
        <w:rPr>
          <w:sz w:val="20"/>
          <w:szCs w:val="20"/>
        </w:rPr>
        <w:t xml:space="preserve">coordinates interagency workgroups/committees </w:t>
      </w:r>
      <w:r w:rsidRPr="00357CCF">
        <w:rPr>
          <w:sz w:val="20"/>
          <w:szCs w:val="20"/>
        </w:rPr>
        <w:t>represents ATSDR on various CDC/ATSDR committees, work groups, and task forces, such as the CDC/ATSDR Office of the Chief Science Officer’s Excellence in Science Committee.</w:t>
      </w:r>
    </w:p>
    <w:p w14:paraId="06934020" w14:textId="77777777" w:rsidR="002018BA" w:rsidRDefault="002018BA" w:rsidP="00075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b/>
          <w:sz w:val="20"/>
          <w:szCs w:val="20"/>
        </w:rPr>
      </w:pPr>
    </w:p>
    <w:p w14:paraId="3ED04B1F" w14:textId="21424664" w:rsidR="000750FF" w:rsidRPr="00302820" w:rsidRDefault="000750FF" w:rsidP="00075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b/>
          <w:sz w:val="20"/>
          <w:szCs w:val="20"/>
        </w:rPr>
      </w:pPr>
      <w:bookmarkStart w:id="2" w:name="_Hlk71120940"/>
      <w:r w:rsidRPr="00302820">
        <w:rPr>
          <w:b/>
          <w:sz w:val="20"/>
          <w:szCs w:val="20"/>
        </w:rPr>
        <w:t>20</w:t>
      </w:r>
      <w:r w:rsidR="00A53C6E">
        <w:rPr>
          <w:b/>
          <w:sz w:val="20"/>
          <w:szCs w:val="20"/>
        </w:rPr>
        <w:t>05</w:t>
      </w:r>
      <w:r w:rsidRPr="00302820">
        <w:rPr>
          <w:b/>
          <w:sz w:val="20"/>
          <w:szCs w:val="20"/>
        </w:rPr>
        <w:t xml:space="preserve"> to</w:t>
      </w:r>
    </w:p>
    <w:p w14:paraId="1CF6A7C9" w14:textId="7973EDA1" w:rsidR="00D72A21" w:rsidRPr="00302820" w:rsidRDefault="002018BA" w:rsidP="00075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Pr>
          <w:b/>
          <w:sz w:val="20"/>
          <w:szCs w:val="20"/>
        </w:rPr>
        <w:t>2019</w:t>
      </w:r>
      <w:r w:rsidR="00D72A21" w:rsidRPr="00302820">
        <w:rPr>
          <w:b/>
          <w:sz w:val="20"/>
          <w:szCs w:val="20"/>
        </w:rPr>
        <w:t>:</w:t>
      </w:r>
      <w:r w:rsidR="00D72A21" w:rsidRPr="00302820">
        <w:rPr>
          <w:b/>
          <w:sz w:val="20"/>
          <w:szCs w:val="20"/>
        </w:rPr>
        <w:tab/>
      </w:r>
      <w:r w:rsidR="00D72A21" w:rsidRPr="00302820">
        <w:rPr>
          <w:sz w:val="20"/>
          <w:szCs w:val="20"/>
        </w:rPr>
        <w:tab/>
      </w:r>
      <w:r w:rsidR="00D72A21" w:rsidRPr="00302820">
        <w:rPr>
          <w:b/>
          <w:sz w:val="20"/>
          <w:szCs w:val="20"/>
          <w:u w:val="single"/>
        </w:rPr>
        <w:t>Science Advisor</w:t>
      </w:r>
      <w:r w:rsidR="00D72A21" w:rsidRPr="00302820">
        <w:rPr>
          <w:b/>
          <w:sz w:val="20"/>
          <w:szCs w:val="20"/>
        </w:rPr>
        <w:t xml:space="preserve"> </w:t>
      </w:r>
      <w:r w:rsidR="00C53A39" w:rsidRPr="00302820">
        <w:rPr>
          <w:sz w:val="20"/>
          <w:szCs w:val="20"/>
        </w:rPr>
        <w:t xml:space="preserve">Computational Toxicology Laboratory, </w:t>
      </w:r>
      <w:r w:rsidR="00D72A21" w:rsidRPr="00302820">
        <w:rPr>
          <w:sz w:val="20"/>
          <w:szCs w:val="20"/>
        </w:rPr>
        <w:t>Division of Toxicology</w:t>
      </w:r>
      <w:r w:rsidR="00F2716C" w:rsidRPr="00302820">
        <w:rPr>
          <w:sz w:val="20"/>
          <w:szCs w:val="20"/>
        </w:rPr>
        <w:t xml:space="preserve"> and </w:t>
      </w:r>
      <w:r w:rsidR="00946B12" w:rsidRPr="00302820">
        <w:rPr>
          <w:sz w:val="20"/>
          <w:szCs w:val="20"/>
        </w:rPr>
        <w:t>Human Health Sciences (DTHHS)</w:t>
      </w:r>
      <w:r w:rsidR="00D72A21" w:rsidRPr="00302820">
        <w:rPr>
          <w:sz w:val="20"/>
          <w:szCs w:val="20"/>
        </w:rPr>
        <w:t xml:space="preserve">, Agency for Toxic Substances and Disease Registry, U.S. Public Health Service, 1600 Clifton Road, (MS </w:t>
      </w:r>
      <w:r w:rsidR="001133C3" w:rsidRPr="00302820">
        <w:rPr>
          <w:sz w:val="20"/>
          <w:szCs w:val="20"/>
        </w:rPr>
        <w:t>S102</w:t>
      </w:r>
      <w:r w:rsidR="00AF22B1" w:rsidRPr="00302820">
        <w:rPr>
          <w:sz w:val="20"/>
          <w:szCs w:val="20"/>
        </w:rPr>
        <w:t>-2</w:t>
      </w:r>
      <w:r w:rsidR="00D72A21" w:rsidRPr="00302820">
        <w:rPr>
          <w:sz w:val="20"/>
          <w:szCs w:val="20"/>
        </w:rPr>
        <w:t>), Atlanta, GA 30333.</w:t>
      </w:r>
    </w:p>
    <w:bookmarkEnd w:id="1"/>
    <w:p w14:paraId="3D8F7AB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463E798" w14:textId="4499ABB3" w:rsidR="00D72A21" w:rsidRPr="00302820" w:rsidRDefault="00AF22B1" w:rsidP="00174F5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lastRenderedPageBreak/>
        <w:t>I s</w:t>
      </w:r>
      <w:r w:rsidR="007F6A90" w:rsidRPr="00302820">
        <w:rPr>
          <w:sz w:val="20"/>
          <w:szCs w:val="20"/>
        </w:rPr>
        <w:t>erve as Science A</w:t>
      </w:r>
      <w:r w:rsidR="00D72A21" w:rsidRPr="00302820">
        <w:rPr>
          <w:sz w:val="20"/>
          <w:szCs w:val="20"/>
        </w:rPr>
        <w:t>dvisor and provide scientific expertise</w:t>
      </w:r>
      <w:r w:rsidR="007F6A90" w:rsidRPr="00302820">
        <w:rPr>
          <w:sz w:val="20"/>
          <w:szCs w:val="20"/>
        </w:rPr>
        <w:t>/</w:t>
      </w:r>
      <w:r w:rsidR="00D72A21" w:rsidRPr="00302820">
        <w:rPr>
          <w:sz w:val="20"/>
          <w:szCs w:val="20"/>
        </w:rPr>
        <w:t>gui</w:t>
      </w:r>
      <w:r w:rsidR="00F2716C" w:rsidRPr="00302820">
        <w:rPr>
          <w:sz w:val="20"/>
          <w:szCs w:val="20"/>
        </w:rPr>
        <w:t xml:space="preserve">dance </w:t>
      </w:r>
      <w:r w:rsidR="007F6A90" w:rsidRPr="00302820">
        <w:rPr>
          <w:sz w:val="20"/>
          <w:szCs w:val="20"/>
        </w:rPr>
        <w:t>t</w:t>
      </w:r>
      <w:r w:rsidR="00F2716C" w:rsidRPr="00302820">
        <w:rPr>
          <w:sz w:val="20"/>
          <w:szCs w:val="20"/>
        </w:rPr>
        <w:t>o the program activities</w:t>
      </w:r>
      <w:r w:rsidR="00D72A21" w:rsidRPr="00302820">
        <w:rPr>
          <w:sz w:val="20"/>
          <w:szCs w:val="20"/>
        </w:rPr>
        <w:t>, Office of the Director and Division of Toxicology</w:t>
      </w:r>
      <w:r w:rsidR="00F2716C" w:rsidRPr="00302820">
        <w:rPr>
          <w:sz w:val="20"/>
          <w:szCs w:val="20"/>
        </w:rPr>
        <w:t xml:space="preserve"> and </w:t>
      </w:r>
      <w:r w:rsidR="008013EC" w:rsidRPr="00302820">
        <w:rPr>
          <w:sz w:val="20"/>
          <w:szCs w:val="20"/>
        </w:rPr>
        <w:t>Human Health Sciences</w:t>
      </w:r>
      <w:r w:rsidR="00D72A21" w:rsidRPr="00302820">
        <w:rPr>
          <w:sz w:val="20"/>
          <w:szCs w:val="20"/>
        </w:rPr>
        <w:t xml:space="preserve">. </w:t>
      </w:r>
      <w:r w:rsidR="009A52EC" w:rsidRPr="00302820">
        <w:rPr>
          <w:sz w:val="20"/>
          <w:szCs w:val="20"/>
        </w:rPr>
        <w:t>P</w:t>
      </w:r>
      <w:r w:rsidR="009A52EC" w:rsidRPr="00302820">
        <w:rPr>
          <w:color w:val="000000"/>
          <w:sz w:val="20"/>
          <w:szCs w:val="20"/>
        </w:rPr>
        <w:t>rovide technical</w:t>
      </w:r>
      <w:r w:rsidR="00676419" w:rsidRPr="00302820">
        <w:rPr>
          <w:color w:val="000000"/>
          <w:sz w:val="20"/>
          <w:szCs w:val="20"/>
        </w:rPr>
        <w:t xml:space="preserve"> support to </w:t>
      </w:r>
      <w:r w:rsidR="00A14DEB" w:rsidRPr="00302820">
        <w:rPr>
          <w:color w:val="000000"/>
          <w:sz w:val="20"/>
          <w:szCs w:val="20"/>
        </w:rPr>
        <w:t xml:space="preserve">community concerns, </w:t>
      </w:r>
      <w:r w:rsidR="00676419" w:rsidRPr="00302820">
        <w:rPr>
          <w:color w:val="000000"/>
          <w:sz w:val="20"/>
          <w:szCs w:val="20"/>
        </w:rPr>
        <w:t xml:space="preserve">emergency response and extramural programs. Provide </w:t>
      </w:r>
      <w:r w:rsidR="002E2DC8" w:rsidRPr="00302820">
        <w:rPr>
          <w:color w:val="000000"/>
          <w:sz w:val="20"/>
          <w:szCs w:val="20"/>
        </w:rPr>
        <w:t>scientific</w:t>
      </w:r>
      <w:r w:rsidR="009A52EC" w:rsidRPr="00302820">
        <w:rPr>
          <w:color w:val="000000"/>
          <w:sz w:val="20"/>
          <w:szCs w:val="20"/>
        </w:rPr>
        <w:t xml:space="preserve"> leadership through coordinated activities and collaborative research across NCEH/ATSDR divisions, U S federal agencies, and international organizations.</w:t>
      </w:r>
      <w:r w:rsidR="005D7DEF" w:rsidRPr="00302820">
        <w:rPr>
          <w:color w:val="000000"/>
          <w:sz w:val="20"/>
          <w:szCs w:val="20"/>
        </w:rPr>
        <w:t xml:space="preserve"> </w:t>
      </w:r>
      <w:r w:rsidR="002E2DC8" w:rsidRPr="00302820">
        <w:rPr>
          <w:color w:val="000000"/>
          <w:sz w:val="20"/>
          <w:szCs w:val="20"/>
        </w:rPr>
        <w:t xml:space="preserve">Coordinate agency activities with respect to </w:t>
      </w:r>
      <w:r w:rsidR="00676419" w:rsidRPr="00302820">
        <w:rPr>
          <w:color w:val="000000"/>
          <w:sz w:val="20"/>
          <w:szCs w:val="20"/>
        </w:rPr>
        <w:t xml:space="preserve">the document clearance process, </w:t>
      </w:r>
      <w:r w:rsidR="005D7DEF" w:rsidRPr="00302820">
        <w:rPr>
          <w:color w:val="000000"/>
          <w:sz w:val="20"/>
          <w:szCs w:val="20"/>
        </w:rPr>
        <w:t xml:space="preserve">and reviews to assure </w:t>
      </w:r>
      <w:bookmarkEnd w:id="2"/>
      <w:r w:rsidR="005D7DEF" w:rsidRPr="00302820">
        <w:rPr>
          <w:color w:val="000000"/>
          <w:sz w:val="20"/>
          <w:szCs w:val="20"/>
        </w:rPr>
        <w:t>the standards required for the protection of the rights and welfare of participants in ATSDR/CDC sponsored research. Develop</w:t>
      </w:r>
      <w:r w:rsidR="002E2DC8" w:rsidRPr="00302820">
        <w:rPr>
          <w:color w:val="000000"/>
          <w:sz w:val="20"/>
          <w:szCs w:val="20"/>
        </w:rPr>
        <w:t xml:space="preserve"> vision-based research strategies that </w:t>
      </w:r>
      <w:r w:rsidR="005D7DEF" w:rsidRPr="00302820">
        <w:rPr>
          <w:color w:val="000000"/>
          <w:sz w:val="20"/>
          <w:szCs w:val="20"/>
        </w:rPr>
        <w:t>integrate</w:t>
      </w:r>
      <w:r w:rsidR="002E2DC8" w:rsidRPr="00302820">
        <w:rPr>
          <w:color w:val="000000"/>
          <w:sz w:val="20"/>
          <w:szCs w:val="20"/>
        </w:rPr>
        <w:t xml:space="preserve"> innovative methods and use credible science</w:t>
      </w:r>
      <w:r w:rsidR="005D7DEF" w:rsidRPr="00302820">
        <w:rPr>
          <w:color w:val="000000"/>
          <w:sz w:val="20"/>
          <w:szCs w:val="20"/>
        </w:rPr>
        <w:t xml:space="preserve">. </w:t>
      </w:r>
      <w:r w:rsidRPr="00302820">
        <w:rPr>
          <w:sz w:val="20"/>
          <w:szCs w:val="20"/>
        </w:rPr>
        <w:t>Organize and</w:t>
      </w:r>
      <w:r w:rsidR="00C2773C" w:rsidRPr="00302820">
        <w:rPr>
          <w:sz w:val="20"/>
          <w:szCs w:val="20"/>
        </w:rPr>
        <w:t>/or</w:t>
      </w:r>
      <w:r w:rsidRPr="00302820">
        <w:rPr>
          <w:sz w:val="20"/>
          <w:szCs w:val="20"/>
        </w:rPr>
        <w:t xml:space="preserve"> chair Scientific</w:t>
      </w:r>
      <w:r w:rsidR="00254BAE">
        <w:rPr>
          <w:sz w:val="20"/>
          <w:szCs w:val="20"/>
        </w:rPr>
        <w:t xml:space="preserve"> </w:t>
      </w:r>
      <w:r w:rsidRPr="00302820">
        <w:rPr>
          <w:sz w:val="20"/>
          <w:szCs w:val="20"/>
        </w:rPr>
        <w:t>Panels, Task Forces, or Workgroups to develop consensus in implementation of methods and policies regarding chemical exposures and health impact assessment.</w:t>
      </w:r>
      <w:r w:rsidR="002E2DC8" w:rsidRPr="00302820">
        <w:rPr>
          <w:sz w:val="20"/>
          <w:szCs w:val="20"/>
        </w:rPr>
        <w:t xml:space="preserve"> Work closely </w:t>
      </w:r>
      <w:r w:rsidR="00A068A1" w:rsidRPr="00302820">
        <w:rPr>
          <w:sz w:val="20"/>
          <w:szCs w:val="20"/>
        </w:rPr>
        <w:t xml:space="preserve">with </w:t>
      </w:r>
      <w:r w:rsidR="00504A7F" w:rsidRPr="00302820">
        <w:rPr>
          <w:sz w:val="20"/>
          <w:szCs w:val="20"/>
        </w:rPr>
        <w:t>stakeholders and partners</w:t>
      </w:r>
      <w:r w:rsidR="00A068A1" w:rsidRPr="00302820">
        <w:rPr>
          <w:sz w:val="20"/>
          <w:szCs w:val="20"/>
        </w:rPr>
        <w:t xml:space="preserve"> such as the </w:t>
      </w:r>
      <w:r w:rsidR="000D4456" w:rsidRPr="00302820">
        <w:rPr>
          <w:color w:val="333333"/>
          <w:sz w:val="20"/>
          <w:szCs w:val="20"/>
        </w:rPr>
        <w:t xml:space="preserve">World Health Organization (WHO), </w:t>
      </w:r>
      <w:r w:rsidR="00094109" w:rsidRPr="00302820">
        <w:rPr>
          <w:color w:val="222222"/>
          <w:sz w:val="20"/>
          <w:szCs w:val="20"/>
          <w:lang w:val="en"/>
        </w:rPr>
        <w:t>Organization for Economic Cooperation and Development</w:t>
      </w:r>
      <w:r w:rsidR="00094109" w:rsidRPr="00302820">
        <w:rPr>
          <w:color w:val="333333"/>
          <w:sz w:val="20"/>
          <w:szCs w:val="20"/>
        </w:rPr>
        <w:t xml:space="preserve"> </w:t>
      </w:r>
      <w:r w:rsidR="000D4456" w:rsidRPr="00302820">
        <w:rPr>
          <w:color w:val="333333"/>
          <w:sz w:val="20"/>
          <w:szCs w:val="20"/>
        </w:rPr>
        <w:t>(OECD)</w:t>
      </w:r>
      <w:r w:rsidR="00094109" w:rsidRPr="00302820">
        <w:rPr>
          <w:color w:val="333333"/>
          <w:sz w:val="20"/>
          <w:szCs w:val="20"/>
        </w:rPr>
        <w:t>,</w:t>
      </w:r>
      <w:r w:rsidR="000D4456" w:rsidRPr="00302820">
        <w:rPr>
          <w:sz w:val="20"/>
          <w:szCs w:val="20"/>
        </w:rPr>
        <w:t xml:space="preserve"> </w:t>
      </w:r>
      <w:r w:rsidR="00A068A1" w:rsidRPr="00302820">
        <w:rPr>
          <w:sz w:val="20"/>
          <w:szCs w:val="20"/>
        </w:rPr>
        <w:t xml:space="preserve">U.S. Environmental Protection Agency (EPA), National Institute of Environmental Health Sciences (NIEHS), National Institute for Occupational Safety and Health (NIOSH), </w:t>
      </w:r>
      <w:r w:rsidR="002E2DC8" w:rsidRPr="00302820">
        <w:rPr>
          <w:sz w:val="20"/>
          <w:szCs w:val="20"/>
        </w:rPr>
        <w:t xml:space="preserve">and National Academy of Sciences (NAS). </w:t>
      </w:r>
      <w:bookmarkStart w:id="3" w:name="_Hlk30148523"/>
      <w:r w:rsidR="00365DBA" w:rsidRPr="00302820">
        <w:rPr>
          <w:sz w:val="20"/>
          <w:szCs w:val="20"/>
        </w:rPr>
        <w:t xml:space="preserve">Develop and maintain effective work relationships with risk assessment community, agencies and organizations. </w:t>
      </w:r>
      <w:r w:rsidR="00D72A21" w:rsidRPr="00302820">
        <w:rPr>
          <w:sz w:val="20"/>
          <w:szCs w:val="20"/>
        </w:rPr>
        <w:t xml:space="preserve">Provide technical and scientific advice </w:t>
      </w:r>
      <w:r w:rsidR="00365DBA" w:rsidRPr="00302820">
        <w:rPr>
          <w:sz w:val="20"/>
          <w:szCs w:val="20"/>
        </w:rPr>
        <w:t xml:space="preserve">and assistance in specialized fields </w:t>
      </w:r>
      <w:r w:rsidR="00D72A21" w:rsidRPr="00302820">
        <w:rPr>
          <w:sz w:val="20"/>
          <w:szCs w:val="20"/>
        </w:rPr>
        <w:t xml:space="preserve">regarding the toxicology of </w:t>
      </w:r>
      <w:r w:rsidR="00504A7F" w:rsidRPr="00302820">
        <w:rPr>
          <w:sz w:val="20"/>
          <w:szCs w:val="20"/>
        </w:rPr>
        <w:t xml:space="preserve">emerging </w:t>
      </w:r>
      <w:r w:rsidR="00D72A21" w:rsidRPr="00302820">
        <w:rPr>
          <w:sz w:val="20"/>
          <w:szCs w:val="20"/>
        </w:rPr>
        <w:t xml:space="preserve">environmental contaminants </w:t>
      </w:r>
      <w:r w:rsidR="00504A7F" w:rsidRPr="00302820">
        <w:rPr>
          <w:sz w:val="20"/>
          <w:szCs w:val="20"/>
        </w:rPr>
        <w:t xml:space="preserve">such as PFAS </w:t>
      </w:r>
      <w:r w:rsidR="00D72A21" w:rsidRPr="00302820">
        <w:rPr>
          <w:sz w:val="20"/>
          <w:szCs w:val="20"/>
        </w:rPr>
        <w:t>that may pose a threat to human health</w:t>
      </w:r>
      <w:r w:rsidR="00504A7F" w:rsidRPr="00302820">
        <w:rPr>
          <w:sz w:val="20"/>
          <w:szCs w:val="20"/>
        </w:rPr>
        <w:t>.</w:t>
      </w:r>
      <w:bookmarkStart w:id="4" w:name="_Hlk30148647"/>
      <w:bookmarkEnd w:id="3"/>
      <w:r w:rsidR="007743AB" w:rsidRPr="00302820">
        <w:rPr>
          <w:sz w:val="20"/>
          <w:szCs w:val="20"/>
        </w:rPr>
        <w:t xml:space="preserve"> Publish findings in peer-reviewed reputed national and international journals</w:t>
      </w:r>
      <w:r w:rsidR="00504A7F" w:rsidRPr="00302820">
        <w:rPr>
          <w:sz w:val="20"/>
          <w:szCs w:val="20"/>
        </w:rPr>
        <w:t>.</w:t>
      </w:r>
      <w:r w:rsidR="001051C8" w:rsidRPr="00302820">
        <w:rPr>
          <w:sz w:val="20"/>
          <w:szCs w:val="20"/>
        </w:rPr>
        <w:t xml:space="preserve">  Contribute to Agency reports including Toxicological profiles, reports to </w:t>
      </w:r>
      <w:bookmarkEnd w:id="4"/>
      <w:r w:rsidR="001051C8" w:rsidRPr="00302820">
        <w:rPr>
          <w:sz w:val="20"/>
          <w:szCs w:val="20"/>
        </w:rPr>
        <w:t>the U.S. Co</w:t>
      </w:r>
      <w:r w:rsidR="00584E2F" w:rsidRPr="00302820">
        <w:rPr>
          <w:sz w:val="20"/>
          <w:szCs w:val="20"/>
        </w:rPr>
        <w:t>n</w:t>
      </w:r>
      <w:r w:rsidR="001051C8" w:rsidRPr="00302820">
        <w:rPr>
          <w:sz w:val="20"/>
          <w:szCs w:val="20"/>
        </w:rPr>
        <w:t>gress and other such high profile documents.</w:t>
      </w:r>
    </w:p>
    <w:p w14:paraId="47B88AA2" w14:textId="77777777" w:rsidR="00D72A21" w:rsidRPr="00302820" w:rsidRDefault="00D72A21" w:rsidP="00174F5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DA633D2" w14:textId="7C757463" w:rsidR="000750FF" w:rsidRPr="00302820" w:rsidRDefault="000750FF" w:rsidP="00174F5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b/>
          <w:sz w:val="20"/>
          <w:szCs w:val="20"/>
          <w:u w:val="single"/>
        </w:rPr>
        <w:t>Professor (Adjunct)</w:t>
      </w:r>
      <w:r w:rsidRPr="00302820">
        <w:rPr>
          <w:sz w:val="20"/>
          <w:szCs w:val="20"/>
        </w:rPr>
        <w:t>, Department of Environmental Health, Rollins School of Public Health, Emory University, Atlanta, GA 30322.</w:t>
      </w:r>
    </w:p>
    <w:p w14:paraId="7C1ED1EE" w14:textId="77777777" w:rsidR="000750FF" w:rsidRPr="00302820" w:rsidRDefault="000750FF" w:rsidP="00174F5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p>
    <w:p w14:paraId="4568A513" w14:textId="77777777" w:rsidR="000750FF" w:rsidRPr="00302820" w:rsidRDefault="000750FF" w:rsidP="00174F5F">
      <w:pPr>
        <w:tabs>
          <w:tab w:val="left" w:pos="450"/>
        </w:tabs>
        <w:rPr>
          <w:sz w:val="20"/>
          <w:szCs w:val="20"/>
        </w:rPr>
      </w:pPr>
      <w:r w:rsidRPr="00302820">
        <w:rPr>
          <w:sz w:val="20"/>
          <w:szCs w:val="20"/>
        </w:rPr>
        <w:t>Mentor and counsel graduate students of the Department of Environment Health.  Teach graduate and advance students EOH 500 &amp; 524 courses in principles of risk assessment and the issues that play a role in the potential health effects of environmental chemicals and their mixtures.  Highlight the advances and the use of computational tools in exposure and toxicity assessment. Teach a course for MPH in Environmental Health students. Teaching objectives include (1) environmental and occupational exposures to chemicals, radiations, and other stressors. (2) Environmental risk assessment calculations. (3) Uncertainty and variability analyses, and (4) Communication of the results and quality of risk</w:t>
      </w:r>
    </w:p>
    <w:p w14:paraId="0532F13C" w14:textId="77777777" w:rsidR="00DB3797"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ab/>
      </w:r>
      <w:r w:rsidRPr="00302820">
        <w:rPr>
          <w:sz w:val="20"/>
          <w:szCs w:val="20"/>
        </w:rPr>
        <w:tab/>
      </w:r>
    </w:p>
    <w:p w14:paraId="0018BBBC" w14:textId="28000E10" w:rsidR="00D02BC1" w:rsidRPr="00302820" w:rsidRDefault="00DB3797"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Pr>
          <w:sz w:val="20"/>
          <w:szCs w:val="20"/>
        </w:rPr>
        <w:tab/>
      </w:r>
      <w:r>
        <w:rPr>
          <w:sz w:val="20"/>
          <w:szCs w:val="20"/>
        </w:rPr>
        <w:tab/>
      </w:r>
      <w:r w:rsidR="001133C3" w:rsidRPr="00DB3797">
        <w:rPr>
          <w:b/>
          <w:bCs/>
          <w:sz w:val="20"/>
          <w:szCs w:val="20"/>
          <w:u w:val="single"/>
        </w:rPr>
        <w:t>Senior Toxicologist</w:t>
      </w:r>
      <w:r w:rsidR="001133C3" w:rsidRPr="00302820">
        <w:rPr>
          <w:sz w:val="20"/>
          <w:szCs w:val="20"/>
        </w:rPr>
        <w:t xml:space="preserve">, </w:t>
      </w:r>
      <w:r w:rsidR="00C53A39" w:rsidRPr="00302820">
        <w:rPr>
          <w:sz w:val="20"/>
          <w:szCs w:val="20"/>
        </w:rPr>
        <w:t xml:space="preserve">Office of the Director, </w:t>
      </w:r>
      <w:r w:rsidR="002163C0" w:rsidRPr="00302820">
        <w:rPr>
          <w:sz w:val="20"/>
          <w:szCs w:val="20"/>
        </w:rPr>
        <w:t xml:space="preserve">Environmental Toxicology Branch, </w:t>
      </w:r>
      <w:r w:rsidR="001133C3" w:rsidRPr="00302820">
        <w:rPr>
          <w:sz w:val="20"/>
          <w:szCs w:val="20"/>
        </w:rPr>
        <w:t>Division of Toxicology and Environmental Medicine (DTEM), Agency for Toxic Substances and Disease Registry, U.S. Public Health Service, Atlanta, GA 30333.</w:t>
      </w:r>
      <w:r w:rsidR="00D02BC1" w:rsidRPr="00302820">
        <w:rPr>
          <w:sz w:val="20"/>
          <w:szCs w:val="20"/>
        </w:rPr>
        <w:t xml:space="preserve"> </w:t>
      </w:r>
    </w:p>
    <w:p w14:paraId="4FE6BC0A" w14:textId="77777777" w:rsidR="00D02BC1" w:rsidRPr="00302820" w:rsidRDefault="00D02BC1"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ab/>
      </w:r>
      <w:r w:rsidRPr="00302820">
        <w:rPr>
          <w:sz w:val="20"/>
          <w:szCs w:val="20"/>
        </w:rPr>
        <w:tab/>
      </w:r>
    </w:p>
    <w:p w14:paraId="61C8B3EF" w14:textId="6E350842" w:rsidR="001133C3" w:rsidRPr="00302820" w:rsidRDefault="00D02BC1"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Develop, implement, and coordinate programs to help determine the health effects of chemicals and substances found in the environment to establish their significant human exposure levels.  Deal with the most complex operational issues involving public health policy and develop guidance to improve public health through the development of risk evaluation/assessment methods. </w:t>
      </w:r>
      <w:r w:rsidR="00B5427C" w:rsidRPr="00302820">
        <w:rPr>
          <w:sz w:val="20"/>
          <w:szCs w:val="20"/>
        </w:rPr>
        <w:t xml:space="preserve">Develop and compare methods, make them accessible, increase </w:t>
      </w:r>
      <w:r w:rsidR="000F7BA3" w:rsidRPr="00302820">
        <w:rPr>
          <w:sz w:val="20"/>
          <w:szCs w:val="20"/>
        </w:rPr>
        <w:t xml:space="preserve">their </w:t>
      </w:r>
      <w:r w:rsidR="00B5427C" w:rsidRPr="00302820">
        <w:rPr>
          <w:sz w:val="20"/>
          <w:szCs w:val="20"/>
        </w:rPr>
        <w:t xml:space="preserve">awareness and ease of implementation. </w:t>
      </w:r>
      <w:r w:rsidRPr="00302820">
        <w:rPr>
          <w:sz w:val="20"/>
          <w:szCs w:val="20"/>
        </w:rPr>
        <w:t>Work with grants and budget personnel and CDC procurement office staff to negotiate cooperative/interagency agreements, contracts and grants with federal and academic institutions.  Work closely with national and international agencies such as the U.S. Environmental Protection Agency (EPA), National Institute of Environmental Health Sciences (NIEHS), National Institute for Occupational Safety and Health (NIOSH), Identify current research trends and initiatives in toxicology to determine innovative strategies for filling identified data needs using computational methods such as use of structure activity relationships, physiologically based pharmacokinetic modeling and short term toxicity testing methods</w:t>
      </w:r>
      <w:r w:rsidR="00504A7F" w:rsidRPr="00302820">
        <w:rPr>
          <w:sz w:val="20"/>
          <w:szCs w:val="20"/>
        </w:rPr>
        <w:t>.</w:t>
      </w:r>
    </w:p>
    <w:p w14:paraId="6BABB94E" w14:textId="77777777" w:rsidR="00D02BC1" w:rsidRPr="00302820" w:rsidRDefault="00D02BC1"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p>
    <w:p w14:paraId="64A920F3" w14:textId="77777777" w:rsidR="00B630A0" w:rsidRDefault="00B630A0"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71B1BE32" w14:textId="6997190E" w:rsidR="001133C3" w:rsidRPr="00302820"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1992 to </w:t>
      </w:r>
    </w:p>
    <w:p w14:paraId="4ADA789A" w14:textId="6112A4D3" w:rsidR="001133C3" w:rsidRPr="00302820"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lastRenderedPageBreak/>
        <w:t>2005:</w:t>
      </w:r>
      <w:r w:rsidRPr="00302820">
        <w:rPr>
          <w:sz w:val="20"/>
          <w:szCs w:val="20"/>
        </w:rPr>
        <w:tab/>
      </w:r>
      <w:r w:rsidRPr="00302820">
        <w:rPr>
          <w:sz w:val="20"/>
          <w:szCs w:val="20"/>
        </w:rPr>
        <w:tab/>
      </w:r>
      <w:r w:rsidRPr="002F0683">
        <w:rPr>
          <w:b/>
          <w:bCs/>
          <w:sz w:val="20"/>
          <w:szCs w:val="20"/>
          <w:u w:val="single"/>
        </w:rPr>
        <w:t>Toxicologist</w:t>
      </w:r>
      <w:r w:rsidRPr="00302820">
        <w:rPr>
          <w:sz w:val="20"/>
          <w:szCs w:val="20"/>
        </w:rPr>
        <w:t xml:space="preserve">, </w:t>
      </w:r>
      <w:r w:rsidR="00C53A39" w:rsidRPr="00302820">
        <w:rPr>
          <w:sz w:val="20"/>
          <w:szCs w:val="20"/>
        </w:rPr>
        <w:t xml:space="preserve">Research Implementation Branch, </w:t>
      </w:r>
      <w:r w:rsidRPr="00302820">
        <w:rPr>
          <w:sz w:val="20"/>
          <w:szCs w:val="20"/>
        </w:rPr>
        <w:t xml:space="preserve">Division of Toxicology (DT), Agency for Toxic Substances and Disease Registry, </w:t>
      </w:r>
      <w:r w:rsidR="002F0683" w:rsidRPr="002F0683">
        <w:rPr>
          <w:sz w:val="20"/>
          <w:szCs w:val="20"/>
        </w:rPr>
        <w:t>Centers for Disease Control and Prevention</w:t>
      </w:r>
      <w:r w:rsidR="002F0683">
        <w:rPr>
          <w:sz w:val="20"/>
          <w:szCs w:val="20"/>
        </w:rPr>
        <w:t xml:space="preserve">, </w:t>
      </w:r>
      <w:r w:rsidRPr="00302820">
        <w:rPr>
          <w:sz w:val="20"/>
          <w:szCs w:val="20"/>
        </w:rPr>
        <w:t>U.S. Public Health Service, Atlanta, GA 30333.</w:t>
      </w:r>
    </w:p>
    <w:p w14:paraId="3A519046" w14:textId="77777777" w:rsidR="001133C3" w:rsidRPr="00302820"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p>
    <w:p w14:paraId="28B0BCEA" w14:textId="7B8ED77F" w:rsidR="001133C3" w:rsidRPr="00302820" w:rsidRDefault="003F196A"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Develop good rapport and working relationships with senior staff including the deputy directors of other offices and divisions of ATSDR/NCEH. Coordinate ATSDR-wide activities providing professional/scientific leadership</w:t>
      </w:r>
      <w:r w:rsidR="000F7BA3" w:rsidRPr="00302820">
        <w:rPr>
          <w:sz w:val="20"/>
          <w:szCs w:val="20"/>
        </w:rPr>
        <w:t>.</w:t>
      </w:r>
      <w:r w:rsidR="00D02BC1" w:rsidRPr="00302820">
        <w:rPr>
          <w:sz w:val="20"/>
          <w:szCs w:val="20"/>
        </w:rPr>
        <w:t xml:space="preserve"> Develop</w:t>
      </w:r>
      <w:r w:rsidR="00504A7F" w:rsidRPr="00302820">
        <w:rPr>
          <w:sz w:val="20"/>
          <w:szCs w:val="20"/>
        </w:rPr>
        <w:t xml:space="preserve"> </w:t>
      </w:r>
      <w:r w:rsidR="00D02BC1" w:rsidRPr="00302820">
        <w:rPr>
          <w:sz w:val="20"/>
          <w:szCs w:val="20"/>
        </w:rPr>
        <w:t>strategies, experimental design protocols, data mining, analyses and interpretation for assessment of impact of chemical exposure on public health through development of computational tools</w:t>
      </w:r>
      <w:r w:rsidR="00504A7F" w:rsidRPr="00302820">
        <w:rPr>
          <w:sz w:val="20"/>
          <w:szCs w:val="20"/>
        </w:rPr>
        <w:t xml:space="preserve">. </w:t>
      </w:r>
      <w:r w:rsidR="00D02BC1" w:rsidRPr="00302820">
        <w:rPr>
          <w:sz w:val="20"/>
          <w:szCs w:val="20"/>
        </w:rPr>
        <w:t xml:space="preserve">Direct multiple research projects at universities and </w:t>
      </w:r>
      <w:r w:rsidR="00504A7F" w:rsidRPr="00302820">
        <w:rPr>
          <w:sz w:val="20"/>
          <w:szCs w:val="20"/>
        </w:rPr>
        <w:t xml:space="preserve">national and international entities such as </w:t>
      </w:r>
      <w:r w:rsidR="000D4456" w:rsidRPr="00302820">
        <w:rPr>
          <w:sz w:val="20"/>
          <w:szCs w:val="20"/>
        </w:rPr>
        <w:t xml:space="preserve">the U.S. EPA, </w:t>
      </w:r>
      <w:r w:rsidR="00504A7F" w:rsidRPr="00302820">
        <w:rPr>
          <w:sz w:val="20"/>
          <w:szCs w:val="20"/>
        </w:rPr>
        <w:t xml:space="preserve">the Dutch Toxicology and Nutrition Office (TNO), Health Canada and the Health Council of the Netherlands (HCN). </w:t>
      </w:r>
      <w:r w:rsidR="00D02BC1" w:rsidRPr="00302820">
        <w:rPr>
          <w:sz w:val="20"/>
          <w:szCs w:val="20"/>
        </w:rPr>
        <w:t>Provide technical and scientific advice and assistance regarding the toxicology of environmental contaminants that may pose a threat to human health</w:t>
      </w:r>
      <w:r w:rsidR="00504A7F" w:rsidRPr="00302820">
        <w:rPr>
          <w:sz w:val="20"/>
          <w:szCs w:val="20"/>
        </w:rPr>
        <w:t xml:space="preserve">. </w:t>
      </w:r>
      <w:r w:rsidR="00D02BC1" w:rsidRPr="00302820">
        <w:rPr>
          <w:sz w:val="20"/>
          <w:szCs w:val="20"/>
        </w:rPr>
        <w:t>Serve as</w:t>
      </w:r>
      <w:r w:rsidR="00F110DB">
        <w:rPr>
          <w:sz w:val="20"/>
          <w:szCs w:val="20"/>
        </w:rPr>
        <w:t xml:space="preserve"> </w:t>
      </w:r>
      <w:r w:rsidR="00D02BC1" w:rsidRPr="00302820">
        <w:rPr>
          <w:sz w:val="20"/>
          <w:szCs w:val="20"/>
        </w:rPr>
        <w:t>consultant and provide leadership in the field of toxicological methods development through presentations of findings at national and international meetings</w:t>
      </w:r>
      <w:r w:rsidR="00504A7F" w:rsidRPr="00302820">
        <w:rPr>
          <w:sz w:val="20"/>
          <w:szCs w:val="20"/>
        </w:rPr>
        <w:t xml:space="preserve">. </w:t>
      </w:r>
      <w:r w:rsidR="00D02BC1" w:rsidRPr="00302820">
        <w:rPr>
          <w:sz w:val="20"/>
          <w:szCs w:val="20"/>
        </w:rPr>
        <w:t>Publish findings in peer-reviewed reputed national and international journals</w:t>
      </w:r>
      <w:r w:rsidR="00504A7F" w:rsidRPr="00302820">
        <w:rPr>
          <w:sz w:val="20"/>
          <w:szCs w:val="20"/>
        </w:rPr>
        <w:t>.</w:t>
      </w:r>
    </w:p>
    <w:p w14:paraId="1416E671" w14:textId="77777777" w:rsidR="00B630A0" w:rsidRDefault="00B63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16C33E75" w14:textId="77777777" w:rsidR="002F0683" w:rsidRDefault="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8808202" w14:textId="31EE1C5F"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1987 to </w:t>
      </w:r>
    </w:p>
    <w:p w14:paraId="350866B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1992:</w:t>
      </w:r>
      <w:r w:rsidRPr="00302820">
        <w:rPr>
          <w:sz w:val="20"/>
          <w:szCs w:val="20"/>
        </w:rPr>
        <w:tab/>
      </w:r>
      <w:r w:rsidRPr="00302820">
        <w:rPr>
          <w:sz w:val="20"/>
          <w:szCs w:val="20"/>
        </w:rPr>
        <w:tab/>
      </w:r>
      <w:r w:rsidRPr="00F830E2">
        <w:rPr>
          <w:b/>
          <w:bCs/>
          <w:sz w:val="20"/>
          <w:szCs w:val="20"/>
          <w:u w:val="single"/>
        </w:rPr>
        <w:t>Toxicologist and Team leader</w:t>
      </w:r>
      <w:r w:rsidRPr="00302820">
        <w:rPr>
          <w:sz w:val="20"/>
          <w:szCs w:val="20"/>
        </w:rPr>
        <w:t xml:space="preserve">, Chemical Mixtures Assessment Branch, Environmental Criteria and Assessment Office, United States Environmental Protection Agency, Cincinnati, OH.  </w:t>
      </w:r>
    </w:p>
    <w:p w14:paraId="5503F0FC" w14:textId="77777777" w:rsidR="002F0683" w:rsidRDefault="002F0683"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FE2CF0D" w14:textId="10818CD1" w:rsidR="00D72A21" w:rsidRPr="00302820" w:rsidRDefault="00D72A21"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Serve as a Team/Group leader and coordinator of research supported by the Superfund Program.  Ensure coordinated and uniform development of innovative methods for risk assessment of single and multiple chemicals through integration of various ongoing research projects.  Interact with Superfund and other EPA Program Offices to ensure their needs are addressed.  Maintain liaison between ECAO, OHEA and OHR scientists in order to incorporate current or new research findings in the development of state-of-the-science risk assessment methods.  Solicit, evaluate and recommend extramural research grants for federal financial support.  Provide technical support to management team on intermedia and other risk assessment issues involving toxicity and health impact assessment.  Present a unified approach to the resolution of risk assessment problems.  Responsible for planning, reviewing and evaluating risk assessment documents ensuring accuracy and adequacy of scientific information.   </w:t>
      </w:r>
    </w:p>
    <w:p w14:paraId="1B2E137F" w14:textId="77777777" w:rsidR="00D72A21" w:rsidRPr="00302820" w:rsidRDefault="00D72A21" w:rsidP="002540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61C44A5" w14:textId="4D932EF4" w:rsidR="00CF11DC" w:rsidRPr="00302820" w:rsidRDefault="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GRANTS and </w:t>
      </w:r>
    </w:p>
    <w:p w14:paraId="66BE6CF8" w14:textId="7A44CBD9" w:rsidR="00CF11DC" w:rsidRPr="00302820" w:rsidRDefault="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COOPERATIVE AGREEMENTS:</w:t>
      </w:r>
    </w:p>
    <w:p w14:paraId="65F911FA" w14:textId="77777777" w:rsidR="00B630A0" w:rsidRDefault="00B630A0"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EED0BE4" w14:textId="352BA22B"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Program for research and </w:t>
      </w:r>
      <w:r w:rsidR="0092701F" w:rsidRPr="00302820">
        <w:rPr>
          <w:sz w:val="20"/>
          <w:szCs w:val="20"/>
        </w:rPr>
        <w:t>d</w:t>
      </w:r>
      <w:r w:rsidRPr="00302820">
        <w:rPr>
          <w:sz w:val="20"/>
          <w:szCs w:val="20"/>
        </w:rPr>
        <w:t xml:space="preserve">evelopment of </w:t>
      </w:r>
      <w:r w:rsidR="0092701F" w:rsidRPr="00302820">
        <w:rPr>
          <w:sz w:val="20"/>
          <w:szCs w:val="20"/>
        </w:rPr>
        <w:t>m</w:t>
      </w:r>
      <w:r w:rsidRPr="00302820">
        <w:rPr>
          <w:sz w:val="20"/>
          <w:szCs w:val="20"/>
        </w:rPr>
        <w:t xml:space="preserve">ethods </w:t>
      </w:r>
      <w:r w:rsidR="0092701F" w:rsidRPr="00302820">
        <w:rPr>
          <w:sz w:val="20"/>
          <w:szCs w:val="20"/>
        </w:rPr>
        <w:t>for the joint toxicity assessment of environmental mixtures. Notice of</w:t>
      </w:r>
      <w:r w:rsidRPr="00302820">
        <w:rPr>
          <w:sz w:val="20"/>
          <w:szCs w:val="20"/>
        </w:rPr>
        <w:t xml:space="preserve"> availability of funds.  Agency for Toxic Substances and Disease Registry: Federal Register </w:t>
      </w:r>
      <w:r w:rsidR="0092701F" w:rsidRPr="00302820">
        <w:rPr>
          <w:sz w:val="20"/>
          <w:szCs w:val="20"/>
        </w:rPr>
        <w:t>67</w:t>
      </w:r>
      <w:r w:rsidRPr="00302820">
        <w:rPr>
          <w:sz w:val="20"/>
          <w:szCs w:val="20"/>
        </w:rPr>
        <w:t>: FR 41</w:t>
      </w:r>
      <w:r w:rsidR="0092701F" w:rsidRPr="00302820">
        <w:rPr>
          <w:sz w:val="20"/>
          <w:szCs w:val="20"/>
        </w:rPr>
        <w:t>236</w:t>
      </w:r>
      <w:r w:rsidRPr="00302820">
        <w:rPr>
          <w:sz w:val="20"/>
          <w:szCs w:val="20"/>
        </w:rPr>
        <w:t xml:space="preserve">, </w:t>
      </w:r>
      <w:r w:rsidR="0092701F" w:rsidRPr="00302820">
        <w:rPr>
          <w:sz w:val="20"/>
          <w:szCs w:val="20"/>
        </w:rPr>
        <w:t>June</w:t>
      </w:r>
      <w:r w:rsidRPr="00302820">
        <w:rPr>
          <w:sz w:val="20"/>
          <w:szCs w:val="20"/>
        </w:rPr>
        <w:t xml:space="preserve"> 1</w:t>
      </w:r>
      <w:r w:rsidR="0092701F" w:rsidRPr="00302820">
        <w:rPr>
          <w:sz w:val="20"/>
          <w:szCs w:val="20"/>
        </w:rPr>
        <w:t>7</w:t>
      </w:r>
      <w:r w:rsidRPr="00302820">
        <w:rPr>
          <w:sz w:val="20"/>
          <w:szCs w:val="20"/>
        </w:rPr>
        <w:t xml:space="preserve">, </w:t>
      </w:r>
      <w:r w:rsidR="0092701F" w:rsidRPr="00302820">
        <w:rPr>
          <w:sz w:val="20"/>
          <w:szCs w:val="20"/>
        </w:rPr>
        <w:t>2002.</w:t>
      </w:r>
    </w:p>
    <w:p w14:paraId="371766A6" w14:textId="77777777" w:rsidR="0092701F" w:rsidRPr="00302820" w:rsidRDefault="0092701F" w:rsidP="00927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A93596B" w14:textId="0353796D" w:rsidR="0092701F" w:rsidRPr="00302820" w:rsidRDefault="0092701F" w:rsidP="00927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Thimerosal pharmacokinetics: Assessment of the distribution, metabolism, and excretion. Availability of funds.  Agency for Toxic Substances and Disease Registry: Federal Register 66: FR </w:t>
      </w:r>
      <w:r w:rsidR="003E5D0C" w:rsidRPr="00302820">
        <w:rPr>
          <w:sz w:val="20"/>
          <w:szCs w:val="20"/>
        </w:rPr>
        <w:t>34203</w:t>
      </w:r>
      <w:r w:rsidRPr="00302820">
        <w:rPr>
          <w:sz w:val="20"/>
          <w:szCs w:val="20"/>
        </w:rPr>
        <w:t xml:space="preserve">, </w:t>
      </w:r>
      <w:r w:rsidR="003E5D0C" w:rsidRPr="00302820">
        <w:rPr>
          <w:sz w:val="20"/>
          <w:szCs w:val="20"/>
        </w:rPr>
        <w:t>June 27, 200</w:t>
      </w:r>
      <w:r w:rsidRPr="00302820">
        <w:rPr>
          <w:sz w:val="20"/>
          <w:szCs w:val="20"/>
        </w:rPr>
        <w:t>1</w:t>
      </w:r>
      <w:r w:rsidR="003E5D0C" w:rsidRPr="00302820">
        <w:rPr>
          <w:sz w:val="20"/>
          <w:szCs w:val="20"/>
        </w:rPr>
        <w:t>.</w:t>
      </w:r>
    </w:p>
    <w:p w14:paraId="0A70A816" w14:textId="34660CAF"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FC7EC80" w14:textId="69CFBACA" w:rsidR="003E5D0C" w:rsidRPr="00302820" w:rsidRDefault="003E5D0C" w:rsidP="003E5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Cooperative agreement for a research program to study the dermal </w:t>
      </w:r>
      <w:proofErr w:type="spellStart"/>
      <w:r w:rsidRPr="00302820">
        <w:rPr>
          <w:sz w:val="20"/>
          <w:szCs w:val="20"/>
        </w:rPr>
        <w:t>toxicokinetics</w:t>
      </w:r>
      <w:proofErr w:type="spellEnd"/>
      <w:r w:rsidRPr="00302820">
        <w:rPr>
          <w:sz w:val="20"/>
          <w:szCs w:val="20"/>
        </w:rPr>
        <w:t xml:space="preserve"> of methyl parathion. Notice of availability of funds.  Agency for Toxic Substances and Disease Registry: Federal Register 63: FR 45067, August 24, 1998.</w:t>
      </w:r>
    </w:p>
    <w:p w14:paraId="4A01775C" w14:textId="613DC680" w:rsidR="003E5D0C" w:rsidRPr="00302820" w:rsidRDefault="003E5D0C"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9F504A7" w14:textId="66BA4874" w:rsidR="003E5D0C" w:rsidRPr="00302820" w:rsidRDefault="00EE5AC9" w:rsidP="00EE5AC9">
      <w:pPr>
        <w:autoSpaceDE w:val="0"/>
        <w:autoSpaceDN w:val="0"/>
        <w:adjustRightInd w:val="0"/>
        <w:ind w:left="1440"/>
        <w:rPr>
          <w:sz w:val="20"/>
          <w:szCs w:val="20"/>
        </w:rPr>
      </w:pPr>
      <w:r w:rsidRPr="00302820">
        <w:rPr>
          <w:sz w:val="20"/>
          <w:szCs w:val="20"/>
        </w:rPr>
        <w:t>Cooperative agreement for a research program for M</w:t>
      </w:r>
      <w:r w:rsidR="009B1526" w:rsidRPr="00302820">
        <w:rPr>
          <w:sz w:val="20"/>
          <w:szCs w:val="20"/>
        </w:rPr>
        <w:t xml:space="preserve">ethyl </w:t>
      </w:r>
      <w:r w:rsidRPr="00302820">
        <w:rPr>
          <w:sz w:val="20"/>
          <w:szCs w:val="20"/>
        </w:rPr>
        <w:t>T</w:t>
      </w:r>
      <w:r w:rsidR="009B1526" w:rsidRPr="00302820">
        <w:rPr>
          <w:sz w:val="20"/>
          <w:szCs w:val="20"/>
        </w:rPr>
        <w:t xml:space="preserve">ertiary </w:t>
      </w:r>
      <w:r w:rsidRPr="00302820">
        <w:rPr>
          <w:sz w:val="20"/>
          <w:szCs w:val="20"/>
        </w:rPr>
        <w:t>B</w:t>
      </w:r>
      <w:r w:rsidR="009B1526" w:rsidRPr="00302820">
        <w:rPr>
          <w:sz w:val="20"/>
          <w:szCs w:val="20"/>
        </w:rPr>
        <w:t xml:space="preserve">utyl </w:t>
      </w:r>
      <w:r w:rsidRPr="00302820">
        <w:rPr>
          <w:sz w:val="20"/>
          <w:szCs w:val="20"/>
        </w:rPr>
        <w:t>E</w:t>
      </w:r>
      <w:r w:rsidR="009B1526" w:rsidRPr="00302820">
        <w:rPr>
          <w:sz w:val="20"/>
          <w:szCs w:val="20"/>
        </w:rPr>
        <w:t>ther (MTBE)</w:t>
      </w:r>
      <w:r w:rsidRPr="00302820">
        <w:rPr>
          <w:sz w:val="20"/>
          <w:szCs w:val="20"/>
        </w:rPr>
        <w:t xml:space="preserve">. </w:t>
      </w:r>
      <w:r w:rsidR="003E5D0C" w:rsidRPr="00302820">
        <w:rPr>
          <w:sz w:val="20"/>
          <w:szCs w:val="20"/>
        </w:rPr>
        <w:t>ATSDR under</w:t>
      </w:r>
      <w:r w:rsidR="004E3E0F" w:rsidRPr="00302820">
        <w:rPr>
          <w:sz w:val="20"/>
          <w:szCs w:val="20"/>
        </w:rPr>
        <w:t xml:space="preserve"> </w:t>
      </w:r>
      <w:r w:rsidR="003E5D0C" w:rsidRPr="00302820">
        <w:rPr>
          <w:sz w:val="20"/>
          <w:szCs w:val="20"/>
        </w:rPr>
        <w:t>Public Health Service Grant No.</w:t>
      </w:r>
      <w:r w:rsidRPr="00302820">
        <w:rPr>
          <w:sz w:val="20"/>
          <w:szCs w:val="20"/>
        </w:rPr>
        <w:t xml:space="preserve"> </w:t>
      </w:r>
      <w:r w:rsidR="003E5D0C" w:rsidRPr="00302820">
        <w:rPr>
          <w:sz w:val="20"/>
          <w:szCs w:val="20"/>
        </w:rPr>
        <w:t>U50rATU980088-01-1.</w:t>
      </w:r>
      <w:r w:rsidR="00786CAF" w:rsidRPr="00302820">
        <w:rPr>
          <w:sz w:val="20"/>
          <w:szCs w:val="20"/>
        </w:rPr>
        <w:t xml:space="preserve"> 1997.</w:t>
      </w:r>
    </w:p>
    <w:p w14:paraId="5EE699CE" w14:textId="77777777" w:rsidR="003E5D0C" w:rsidRPr="00302820" w:rsidRDefault="003E5D0C"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4610B8E" w14:textId="423C442F"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Research programs for the development of methods for the joint toxic interactions for chemical mixtures</w:t>
      </w:r>
      <w:r w:rsidR="0092701F" w:rsidRPr="00302820">
        <w:rPr>
          <w:sz w:val="20"/>
          <w:szCs w:val="20"/>
        </w:rPr>
        <w:t>. Notice of</w:t>
      </w:r>
      <w:r w:rsidRPr="00302820">
        <w:rPr>
          <w:sz w:val="20"/>
          <w:szCs w:val="20"/>
        </w:rPr>
        <w:t xml:space="preserve"> availability of funds.  Agency for Toxic Substances and Disease Registry: Federal Register 6</w:t>
      </w:r>
      <w:r w:rsidR="0092701F" w:rsidRPr="00302820">
        <w:rPr>
          <w:sz w:val="20"/>
          <w:szCs w:val="20"/>
        </w:rPr>
        <w:t>2</w:t>
      </w:r>
      <w:r w:rsidRPr="00302820">
        <w:rPr>
          <w:sz w:val="20"/>
          <w:szCs w:val="20"/>
        </w:rPr>
        <w:t xml:space="preserve">: FR </w:t>
      </w:r>
      <w:r w:rsidR="0092701F" w:rsidRPr="00302820">
        <w:rPr>
          <w:sz w:val="20"/>
          <w:szCs w:val="20"/>
        </w:rPr>
        <w:t>30865</w:t>
      </w:r>
      <w:r w:rsidRPr="00302820">
        <w:rPr>
          <w:sz w:val="20"/>
          <w:szCs w:val="20"/>
        </w:rPr>
        <w:t>, June 5, 1997.</w:t>
      </w:r>
    </w:p>
    <w:p w14:paraId="0A05041B" w14:textId="77777777"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DFC7300" w14:textId="59180C0E" w:rsidR="00CF11DC" w:rsidRPr="00302820" w:rsidRDefault="00CF11DC" w:rsidP="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A research program on the public health assessment of toxic interactions for chemical mixtures</w:t>
      </w:r>
      <w:r w:rsidR="0092701F" w:rsidRPr="00302820">
        <w:rPr>
          <w:sz w:val="20"/>
          <w:szCs w:val="20"/>
        </w:rPr>
        <w:t>. Notice of availability</w:t>
      </w:r>
      <w:r w:rsidRPr="00302820">
        <w:rPr>
          <w:sz w:val="20"/>
          <w:szCs w:val="20"/>
        </w:rPr>
        <w:t xml:space="preserve"> of funds.  Agency for Toxic Substances and Disease Registry: Federal Register 59: FR 41764, August 15</w:t>
      </w:r>
      <w:r w:rsidR="00A86BFF" w:rsidRPr="00302820">
        <w:rPr>
          <w:sz w:val="20"/>
          <w:szCs w:val="20"/>
        </w:rPr>
        <w:t>, 1994</w:t>
      </w:r>
      <w:r w:rsidR="0092701F" w:rsidRPr="00302820">
        <w:rPr>
          <w:sz w:val="20"/>
          <w:szCs w:val="20"/>
        </w:rPr>
        <w:t>.</w:t>
      </w:r>
    </w:p>
    <w:p w14:paraId="5C308270" w14:textId="4C08F853" w:rsidR="00A86BFF" w:rsidRPr="00302820" w:rsidRDefault="00A86BFF" w:rsidP="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FCA2F8B" w14:textId="76DA75BF" w:rsidR="00416796"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MEMBERSHIP</w:t>
      </w:r>
    </w:p>
    <w:p w14:paraId="59785DCF" w14:textId="77777777" w:rsidR="00416796" w:rsidRDefault="004167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Pr>
          <w:b/>
          <w:sz w:val="20"/>
          <w:szCs w:val="20"/>
        </w:rPr>
        <w:t xml:space="preserve">PROFESSIONAL </w:t>
      </w:r>
    </w:p>
    <w:p w14:paraId="6FD4AB69" w14:textId="690C2ABA" w:rsidR="009A4194" w:rsidRPr="00302820" w:rsidRDefault="004167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Pr>
          <w:b/>
          <w:sz w:val="20"/>
          <w:szCs w:val="20"/>
        </w:rPr>
        <w:t>SOCIETIES</w:t>
      </w:r>
      <w:r w:rsidR="00D72A21" w:rsidRPr="00302820">
        <w:rPr>
          <w:b/>
          <w:sz w:val="20"/>
          <w:szCs w:val="20"/>
        </w:rPr>
        <w:t>:</w:t>
      </w:r>
      <w:r w:rsidR="00D72A21" w:rsidRPr="00302820">
        <w:rPr>
          <w:sz w:val="20"/>
          <w:szCs w:val="20"/>
        </w:rPr>
        <w:t xml:space="preserve"> </w:t>
      </w:r>
    </w:p>
    <w:p w14:paraId="4CC0D26E" w14:textId="77777777" w:rsidR="00D21FB8" w:rsidRPr="00302820" w:rsidRDefault="00D21F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Academy of Toxicological Sciences</w:t>
      </w:r>
    </w:p>
    <w:p w14:paraId="1C55A66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Society of Toxicology</w:t>
      </w:r>
    </w:p>
    <w:p w14:paraId="1CDD41C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American College of Toxicology</w:t>
      </w:r>
    </w:p>
    <w:p w14:paraId="6F30C43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The American Society for Mass Spectrometry</w:t>
      </w:r>
    </w:p>
    <w:p w14:paraId="3CE4147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American Chemical Society - Pesticide Chemistry Division</w:t>
      </w:r>
    </w:p>
    <w:p w14:paraId="14F1488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Association of Government Toxicologists</w:t>
      </w:r>
    </w:p>
    <w:p w14:paraId="0778718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American Society Experimental Therapeutics</w:t>
      </w:r>
    </w:p>
    <w:p w14:paraId="32A940D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 xml:space="preserve">Association of State and Territorial Risk Assessors </w:t>
      </w:r>
    </w:p>
    <w:p w14:paraId="4C57E065" w14:textId="77777777" w:rsidR="008262A9" w:rsidRPr="00302820" w:rsidRDefault="008262A9" w:rsidP="00BE25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0AEC5D9D" w14:textId="20AC20AA" w:rsidR="00BE25CE" w:rsidRPr="00302820" w:rsidRDefault="00BE25CE" w:rsidP="00BE25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MENTORSHIP:</w:t>
      </w:r>
    </w:p>
    <w:p w14:paraId="28D00576" w14:textId="77777777" w:rsidR="00BE25CE" w:rsidRPr="00302820" w:rsidRDefault="00BE25CE" w:rsidP="00BE25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(Recent)</w:t>
      </w:r>
    </w:p>
    <w:p w14:paraId="05D7B7AF" w14:textId="0E050E9A" w:rsidR="00B5123A" w:rsidRPr="00754332" w:rsidRDefault="00B5123A" w:rsidP="00A074E2">
      <w:pPr>
        <w:tabs>
          <w:tab w:val="left" w:pos="-1440"/>
        </w:tabs>
        <w:rPr>
          <w:b/>
          <w:bCs/>
          <w:sz w:val="20"/>
          <w:szCs w:val="20"/>
        </w:rPr>
      </w:pPr>
      <w:r>
        <w:rPr>
          <w:sz w:val="20"/>
          <w:szCs w:val="20"/>
        </w:rPr>
        <w:tab/>
      </w:r>
      <w:r>
        <w:rPr>
          <w:sz w:val="20"/>
          <w:szCs w:val="20"/>
        </w:rPr>
        <w:tab/>
      </w:r>
      <w:r w:rsidRPr="00754332">
        <w:rPr>
          <w:b/>
          <w:bCs/>
          <w:sz w:val="20"/>
          <w:szCs w:val="20"/>
        </w:rPr>
        <w:t>Georgia Tech Research Institute (GTRI)</w:t>
      </w:r>
      <w:r w:rsidR="00C94FD4">
        <w:rPr>
          <w:b/>
          <w:bCs/>
          <w:sz w:val="20"/>
          <w:szCs w:val="20"/>
        </w:rPr>
        <w:t>, Georgia Tech University</w:t>
      </w:r>
    </w:p>
    <w:p w14:paraId="021D84CF" w14:textId="3C27FBEE" w:rsidR="00754332" w:rsidRDefault="00B5123A" w:rsidP="00A074E2">
      <w:pPr>
        <w:tabs>
          <w:tab w:val="left" w:pos="-1440"/>
        </w:tabs>
        <w:rPr>
          <w:sz w:val="20"/>
          <w:szCs w:val="20"/>
        </w:rPr>
      </w:pPr>
      <w:r>
        <w:rPr>
          <w:sz w:val="20"/>
          <w:szCs w:val="20"/>
        </w:rPr>
        <w:tab/>
      </w:r>
      <w:r>
        <w:rPr>
          <w:sz w:val="20"/>
          <w:szCs w:val="20"/>
        </w:rPr>
        <w:tab/>
        <w:t xml:space="preserve">2021 </w:t>
      </w:r>
      <w:r w:rsidR="00754332">
        <w:rPr>
          <w:sz w:val="20"/>
          <w:szCs w:val="20"/>
        </w:rPr>
        <w:t>Hannah Snyder, Ryan Kann, Taraji Long</w:t>
      </w:r>
      <w:r w:rsidR="00C94FD4">
        <w:rPr>
          <w:sz w:val="20"/>
          <w:szCs w:val="20"/>
        </w:rPr>
        <w:t xml:space="preserve"> </w:t>
      </w:r>
    </w:p>
    <w:p w14:paraId="16477C9A" w14:textId="5125DE0E" w:rsidR="00B5123A" w:rsidRDefault="00754332" w:rsidP="00A074E2">
      <w:pPr>
        <w:tabs>
          <w:tab w:val="left" w:pos="-1440"/>
        </w:tabs>
        <w:rPr>
          <w:sz w:val="20"/>
          <w:szCs w:val="20"/>
        </w:rPr>
      </w:pPr>
      <w:r>
        <w:rPr>
          <w:sz w:val="20"/>
          <w:szCs w:val="20"/>
        </w:rPr>
        <w:tab/>
      </w:r>
      <w:r>
        <w:rPr>
          <w:sz w:val="20"/>
          <w:szCs w:val="20"/>
        </w:rPr>
        <w:tab/>
      </w:r>
    </w:p>
    <w:p w14:paraId="4F6E46E6" w14:textId="0E3BD474" w:rsidR="00A074E2" w:rsidRPr="00302820" w:rsidRDefault="00B5123A" w:rsidP="00A074E2">
      <w:pPr>
        <w:tabs>
          <w:tab w:val="left" w:pos="-1440"/>
        </w:tabs>
        <w:rPr>
          <w:b/>
          <w:sz w:val="20"/>
          <w:szCs w:val="20"/>
        </w:rPr>
      </w:pPr>
      <w:r>
        <w:rPr>
          <w:sz w:val="20"/>
          <w:szCs w:val="20"/>
        </w:rPr>
        <w:tab/>
      </w:r>
      <w:r>
        <w:rPr>
          <w:sz w:val="20"/>
          <w:szCs w:val="20"/>
        </w:rPr>
        <w:tab/>
      </w:r>
      <w:r w:rsidR="00A074E2" w:rsidRPr="00302820">
        <w:rPr>
          <w:b/>
          <w:sz w:val="20"/>
          <w:szCs w:val="20"/>
        </w:rPr>
        <w:t>Oak Ridge Institute of Science and Education (ORISE) Research Program</w:t>
      </w:r>
    </w:p>
    <w:p w14:paraId="54A2C6E3" w14:textId="31F2BFBC" w:rsidR="00A074E2" w:rsidRPr="00302820" w:rsidRDefault="00A074E2" w:rsidP="00A07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r w:rsidR="009B1526" w:rsidRPr="00302820">
        <w:rPr>
          <w:sz w:val="20"/>
          <w:szCs w:val="20"/>
        </w:rPr>
        <w:t xml:space="preserve">2019 </w:t>
      </w:r>
      <w:r w:rsidRPr="00302820">
        <w:rPr>
          <w:sz w:val="20"/>
          <w:szCs w:val="20"/>
        </w:rPr>
        <w:t xml:space="preserve">Michael Hussey </w:t>
      </w:r>
    </w:p>
    <w:p w14:paraId="03B4CA6F" w14:textId="77777777" w:rsidR="00A074E2" w:rsidRPr="00302820" w:rsidRDefault="00A074E2" w:rsidP="00A074E2">
      <w:pPr>
        <w:tabs>
          <w:tab w:val="left" w:pos="-1440"/>
        </w:tabs>
        <w:rPr>
          <w:b/>
          <w:sz w:val="20"/>
          <w:szCs w:val="20"/>
        </w:rPr>
      </w:pPr>
    </w:p>
    <w:p w14:paraId="49C6C13E" w14:textId="77777777" w:rsidR="00A074E2" w:rsidRPr="00302820" w:rsidRDefault="00A074E2" w:rsidP="00A074E2">
      <w:pPr>
        <w:tabs>
          <w:tab w:val="left" w:pos="-1440"/>
        </w:tabs>
        <w:rPr>
          <w:b/>
          <w:sz w:val="20"/>
          <w:szCs w:val="20"/>
        </w:rPr>
      </w:pPr>
      <w:r w:rsidRPr="00302820">
        <w:rPr>
          <w:b/>
          <w:sz w:val="20"/>
          <w:szCs w:val="20"/>
        </w:rPr>
        <w:tab/>
      </w:r>
      <w:r w:rsidRPr="00302820">
        <w:rPr>
          <w:b/>
          <w:sz w:val="20"/>
          <w:szCs w:val="20"/>
        </w:rPr>
        <w:tab/>
        <w:t>Emory’s Rollins Earn and Learn Program</w:t>
      </w:r>
    </w:p>
    <w:p w14:paraId="68F034D9" w14:textId="79A3A26A" w:rsidR="00A074E2" w:rsidRPr="00302820" w:rsidRDefault="00A074E2" w:rsidP="00A074E2">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2017 </w:t>
      </w:r>
      <w:r w:rsidRPr="00302820">
        <w:rPr>
          <w:sz w:val="20"/>
          <w:szCs w:val="20"/>
        </w:rPr>
        <w:t xml:space="preserve">Michael Hussey </w:t>
      </w:r>
    </w:p>
    <w:p w14:paraId="6228540D" w14:textId="77777777" w:rsidR="00A074E2" w:rsidRPr="00302820" w:rsidRDefault="00A074E2" w:rsidP="00A07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02D7427" w14:textId="783C7885" w:rsidR="00BE25CE" w:rsidRPr="00302820" w:rsidRDefault="00A074E2" w:rsidP="00BE25CE">
      <w:pPr>
        <w:tabs>
          <w:tab w:val="left" w:pos="-1440"/>
        </w:tabs>
        <w:rPr>
          <w:b/>
          <w:sz w:val="20"/>
          <w:szCs w:val="20"/>
        </w:rPr>
      </w:pPr>
      <w:r w:rsidRPr="00302820">
        <w:rPr>
          <w:b/>
          <w:sz w:val="20"/>
          <w:szCs w:val="20"/>
        </w:rPr>
        <w:tab/>
      </w:r>
      <w:r w:rsidRPr="00302820">
        <w:rPr>
          <w:b/>
          <w:sz w:val="20"/>
          <w:szCs w:val="20"/>
        </w:rPr>
        <w:tab/>
      </w:r>
      <w:r w:rsidR="00993ABF" w:rsidRPr="00302820">
        <w:rPr>
          <w:b/>
          <w:sz w:val="20"/>
          <w:szCs w:val="20"/>
        </w:rPr>
        <w:t xml:space="preserve">Collegiate </w:t>
      </w:r>
      <w:r w:rsidR="00BE25CE" w:rsidRPr="00302820">
        <w:rPr>
          <w:b/>
          <w:sz w:val="20"/>
          <w:szCs w:val="20"/>
        </w:rPr>
        <w:t xml:space="preserve">Leaders in Environmental Health </w:t>
      </w:r>
      <w:r w:rsidR="00993ABF" w:rsidRPr="00302820">
        <w:rPr>
          <w:b/>
          <w:sz w:val="20"/>
          <w:szCs w:val="20"/>
        </w:rPr>
        <w:t xml:space="preserve">(CLEH) </w:t>
      </w:r>
      <w:r w:rsidR="00BE25CE" w:rsidRPr="00302820">
        <w:rPr>
          <w:b/>
          <w:sz w:val="20"/>
          <w:szCs w:val="20"/>
        </w:rPr>
        <w:t>Program</w:t>
      </w:r>
    </w:p>
    <w:p w14:paraId="35F99801" w14:textId="3192CF5E" w:rsidR="00BE25CE" w:rsidRPr="00302820" w:rsidRDefault="00BE25CE" w:rsidP="00BE25CE">
      <w:pPr>
        <w:tabs>
          <w:tab w:val="left" w:pos="-1440"/>
        </w:tabs>
        <w:rPr>
          <w:sz w:val="20"/>
          <w:szCs w:val="20"/>
        </w:rPr>
      </w:pPr>
      <w:r w:rsidRPr="00302820">
        <w:rPr>
          <w:color w:val="000000"/>
          <w:sz w:val="20"/>
          <w:szCs w:val="20"/>
          <w:lang w:val="en"/>
        </w:rPr>
        <w:tab/>
      </w:r>
      <w:r w:rsidRPr="00302820">
        <w:rPr>
          <w:color w:val="000000"/>
          <w:sz w:val="20"/>
          <w:szCs w:val="20"/>
          <w:lang w:val="en"/>
        </w:rPr>
        <w:tab/>
      </w:r>
      <w:r w:rsidR="009B1526" w:rsidRPr="00302820">
        <w:rPr>
          <w:color w:val="000000"/>
          <w:sz w:val="20"/>
          <w:szCs w:val="20"/>
          <w:lang w:val="en"/>
        </w:rPr>
        <w:t xml:space="preserve">2015 </w:t>
      </w:r>
      <w:proofErr w:type="spellStart"/>
      <w:r w:rsidRPr="00302820">
        <w:rPr>
          <w:color w:val="000000"/>
          <w:sz w:val="20"/>
          <w:szCs w:val="20"/>
          <w:lang w:val="en"/>
        </w:rPr>
        <w:t>Rohin</w:t>
      </w:r>
      <w:proofErr w:type="spellEnd"/>
      <w:r w:rsidRPr="00302820">
        <w:rPr>
          <w:color w:val="000000"/>
          <w:sz w:val="20"/>
          <w:szCs w:val="20"/>
          <w:lang w:val="en"/>
        </w:rPr>
        <w:t xml:space="preserve"> Aggarwal</w:t>
      </w:r>
      <w:r w:rsidR="009B1526" w:rsidRPr="00302820">
        <w:rPr>
          <w:color w:val="000000"/>
          <w:sz w:val="20"/>
          <w:szCs w:val="20"/>
          <w:lang w:val="en"/>
        </w:rPr>
        <w:t>;</w:t>
      </w:r>
      <w:r w:rsidRPr="00302820">
        <w:rPr>
          <w:color w:val="000000"/>
          <w:sz w:val="20"/>
          <w:szCs w:val="20"/>
          <w:lang w:val="en"/>
        </w:rPr>
        <w:t xml:space="preserve"> </w:t>
      </w:r>
      <w:r w:rsidRPr="00302820">
        <w:rPr>
          <w:sz w:val="20"/>
          <w:szCs w:val="20"/>
        </w:rPr>
        <w:t>Asia Wang</w:t>
      </w:r>
    </w:p>
    <w:p w14:paraId="60EBBFFA" w14:textId="73A10B25" w:rsidR="00993ABF" w:rsidRPr="00302820" w:rsidRDefault="00BE25CE" w:rsidP="00993ABF">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2016 </w:t>
      </w:r>
      <w:r w:rsidRPr="00302820">
        <w:rPr>
          <w:sz w:val="20"/>
          <w:szCs w:val="20"/>
        </w:rPr>
        <w:t xml:space="preserve">Nate Stanley, </w:t>
      </w:r>
    </w:p>
    <w:p w14:paraId="672CA088" w14:textId="60CE635E" w:rsidR="0012319C" w:rsidRDefault="00993ABF"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2011 </w:t>
      </w:r>
      <w:r w:rsidRPr="00302820">
        <w:rPr>
          <w:sz w:val="20"/>
          <w:szCs w:val="20"/>
        </w:rPr>
        <w:t xml:space="preserve">Danielle </w:t>
      </w:r>
      <w:proofErr w:type="spellStart"/>
      <w:r w:rsidRPr="00302820">
        <w:rPr>
          <w:sz w:val="20"/>
          <w:szCs w:val="20"/>
        </w:rPr>
        <w:t>Blemur</w:t>
      </w:r>
      <w:proofErr w:type="spellEnd"/>
      <w:r w:rsidR="009B1526" w:rsidRPr="00302820">
        <w:rPr>
          <w:sz w:val="20"/>
          <w:szCs w:val="20"/>
        </w:rPr>
        <w:t>;</w:t>
      </w:r>
      <w:r w:rsidRPr="00302820">
        <w:rPr>
          <w:sz w:val="20"/>
          <w:szCs w:val="20"/>
        </w:rPr>
        <w:t xml:space="preserve"> </w:t>
      </w:r>
      <w:r w:rsidR="009B1526" w:rsidRPr="00302820">
        <w:rPr>
          <w:sz w:val="20"/>
          <w:szCs w:val="20"/>
        </w:rPr>
        <w:t xml:space="preserve">Jennifer Kim </w:t>
      </w:r>
    </w:p>
    <w:p w14:paraId="68C6F140" w14:textId="77777777" w:rsidR="0052084C" w:rsidRPr="00302820" w:rsidRDefault="0052084C" w:rsidP="00BE25CE">
      <w:pPr>
        <w:tabs>
          <w:tab w:val="left" w:pos="-1440"/>
        </w:tabs>
        <w:rPr>
          <w:sz w:val="20"/>
          <w:szCs w:val="20"/>
        </w:rPr>
      </w:pPr>
    </w:p>
    <w:p w14:paraId="36176EE1" w14:textId="54DA9521" w:rsidR="00BE25CE" w:rsidRPr="00302820" w:rsidRDefault="00BE25CE" w:rsidP="00BE25CE">
      <w:pPr>
        <w:tabs>
          <w:tab w:val="left" w:pos="-1440"/>
        </w:tabs>
        <w:rPr>
          <w:b/>
          <w:sz w:val="20"/>
          <w:szCs w:val="20"/>
        </w:rPr>
      </w:pPr>
      <w:r w:rsidRPr="00302820">
        <w:rPr>
          <w:sz w:val="20"/>
          <w:szCs w:val="20"/>
        </w:rPr>
        <w:tab/>
      </w:r>
      <w:r w:rsidRPr="00302820">
        <w:rPr>
          <w:sz w:val="20"/>
          <w:szCs w:val="20"/>
        </w:rPr>
        <w:tab/>
      </w:r>
      <w:r w:rsidRPr="00302820">
        <w:rPr>
          <w:b/>
          <w:sz w:val="20"/>
          <w:szCs w:val="20"/>
        </w:rPr>
        <w:t>Graduate Environmental Health</w:t>
      </w:r>
      <w:r w:rsidR="007B742A" w:rsidRPr="00302820">
        <w:rPr>
          <w:b/>
          <w:sz w:val="20"/>
          <w:szCs w:val="20"/>
        </w:rPr>
        <w:t xml:space="preserve"> (GEH)</w:t>
      </w:r>
      <w:r w:rsidRPr="00302820">
        <w:rPr>
          <w:b/>
          <w:sz w:val="20"/>
          <w:szCs w:val="20"/>
        </w:rPr>
        <w:t xml:space="preserve"> Intern program</w:t>
      </w:r>
    </w:p>
    <w:p w14:paraId="3C056FAD" w14:textId="2D448910" w:rsidR="00BE25CE" w:rsidRPr="00302820" w:rsidRDefault="00BE25CE"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2016 </w:t>
      </w:r>
      <w:r w:rsidRPr="00302820">
        <w:rPr>
          <w:sz w:val="20"/>
          <w:szCs w:val="20"/>
        </w:rPr>
        <w:t xml:space="preserve">Gillian Capper </w:t>
      </w:r>
    </w:p>
    <w:p w14:paraId="04745FB0" w14:textId="394AE867" w:rsidR="00993ABF" w:rsidRPr="00302820" w:rsidRDefault="00993ABF"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2012 </w:t>
      </w:r>
      <w:r w:rsidRPr="00302820">
        <w:rPr>
          <w:sz w:val="20"/>
          <w:szCs w:val="20"/>
        </w:rPr>
        <w:t xml:space="preserve">Clifton Dassuncao </w:t>
      </w:r>
    </w:p>
    <w:p w14:paraId="4B06D41E" w14:textId="6004511F" w:rsidR="00BE1512" w:rsidRPr="00302820" w:rsidRDefault="00BE1512" w:rsidP="00BE25CE">
      <w:pPr>
        <w:tabs>
          <w:tab w:val="left" w:pos="-1440"/>
        </w:tabs>
        <w:rPr>
          <w:sz w:val="20"/>
          <w:szCs w:val="20"/>
        </w:rPr>
      </w:pPr>
    </w:p>
    <w:p w14:paraId="20A90461" w14:textId="4D13D1AB" w:rsidR="00BE1512" w:rsidRPr="00302820" w:rsidRDefault="00BE1512" w:rsidP="00BE25CE">
      <w:pPr>
        <w:tabs>
          <w:tab w:val="left" w:pos="-1440"/>
        </w:tabs>
        <w:rPr>
          <w:b/>
          <w:sz w:val="20"/>
          <w:szCs w:val="20"/>
        </w:rPr>
      </w:pPr>
      <w:r w:rsidRPr="00302820">
        <w:rPr>
          <w:sz w:val="20"/>
          <w:szCs w:val="20"/>
        </w:rPr>
        <w:tab/>
      </w:r>
      <w:r w:rsidRPr="00302820">
        <w:rPr>
          <w:sz w:val="20"/>
          <w:szCs w:val="20"/>
        </w:rPr>
        <w:tab/>
      </w:r>
      <w:r w:rsidR="00993ABF" w:rsidRPr="00302820">
        <w:rPr>
          <w:b/>
          <w:sz w:val="20"/>
          <w:szCs w:val="20"/>
        </w:rPr>
        <w:t>Public Health Prevention Service (PHPS) Fellow Program</w:t>
      </w:r>
    </w:p>
    <w:p w14:paraId="0C5F6996" w14:textId="27CAF6ED" w:rsidR="00993ABF" w:rsidRPr="00302820" w:rsidRDefault="00993ABF"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2013 </w:t>
      </w:r>
      <w:r w:rsidR="00481F8A" w:rsidRPr="00302820">
        <w:rPr>
          <w:sz w:val="20"/>
          <w:szCs w:val="20"/>
        </w:rPr>
        <w:t xml:space="preserve">Martin </w:t>
      </w:r>
      <w:r w:rsidRPr="00302820">
        <w:rPr>
          <w:sz w:val="20"/>
          <w:szCs w:val="20"/>
        </w:rPr>
        <w:t xml:space="preserve">Celaya </w:t>
      </w:r>
    </w:p>
    <w:p w14:paraId="3E1D23E0" w14:textId="3B1C342A" w:rsidR="00552748" w:rsidRPr="00302820" w:rsidRDefault="00552748"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2012 </w:t>
      </w:r>
      <w:proofErr w:type="spellStart"/>
      <w:r w:rsidRPr="00302820">
        <w:rPr>
          <w:sz w:val="20"/>
          <w:szCs w:val="20"/>
        </w:rPr>
        <w:t>Maridali</w:t>
      </w:r>
      <w:proofErr w:type="spellEnd"/>
      <w:r w:rsidRPr="00302820">
        <w:rPr>
          <w:sz w:val="20"/>
          <w:szCs w:val="20"/>
        </w:rPr>
        <w:t xml:space="preserve"> DeLeon Torres </w:t>
      </w:r>
    </w:p>
    <w:p w14:paraId="6B37FC85" w14:textId="2207A402" w:rsidR="00552748" w:rsidRPr="00302820" w:rsidRDefault="00552748" w:rsidP="00BE25CE">
      <w:pPr>
        <w:tabs>
          <w:tab w:val="left" w:pos="-1440"/>
        </w:tabs>
        <w:rPr>
          <w:sz w:val="20"/>
          <w:szCs w:val="20"/>
        </w:rPr>
      </w:pPr>
    </w:p>
    <w:p w14:paraId="1A2BA5E3" w14:textId="0D265082" w:rsidR="00552748" w:rsidRPr="00302820" w:rsidRDefault="00552748" w:rsidP="00BE25CE">
      <w:pPr>
        <w:tabs>
          <w:tab w:val="left" w:pos="-1440"/>
        </w:tabs>
        <w:rPr>
          <w:b/>
          <w:sz w:val="20"/>
          <w:szCs w:val="20"/>
        </w:rPr>
      </w:pPr>
      <w:r w:rsidRPr="00302820">
        <w:rPr>
          <w:sz w:val="20"/>
          <w:szCs w:val="20"/>
        </w:rPr>
        <w:tab/>
      </w:r>
      <w:r w:rsidRPr="00302820">
        <w:rPr>
          <w:sz w:val="20"/>
          <w:szCs w:val="20"/>
        </w:rPr>
        <w:tab/>
      </w:r>
      <w:r w:rsidRPr="00302820">
        <w:rPr>
          <w:b/>
          <w:sz w:val="20"/>
          <w:szCs w:val="20"/>
        </w:rPr>
        <w:t>Emory University MPH Ment</w:t>
      </w:r>
      <w:r w:rsidR="00975259" w:rsidRPr="00302820">
        <w:rPr>
          <w:b/>
          <w:sz w:val="20"/>
          <w:szCs w:val="20"/>
        </w:rPr>
        <w:t>orship Program</w:t>
      </w:r>
    </w:p>
    <w:p w14:paraId="05C18B10" w14:textId="515FF1F2" w:rsidR="00552748" w:rsidRPr="00302820" w:rsidRDefault="00552748" w:rsidP="00BE25CE">
      <w:pPr>
        <w:tabs>
          <w:tab w:val="left" w:pos="-1440"/>
        </w:tabs>
        <w:rPr>
          <w:sz w:val="20"/>
          <w:szCs w:val="20"/>
        </w:rPr>
      </w:pPr>
      <w:r w:rsidRPr="00302820">
        <w:rPr>
          <w:b/>
          <w:sz w:val="20"/>
          <w:szCs w:val="20"/>
        </w:rPr>
        <w:tab/>
      </w:r>
      <w:r w:rsidRPr="00302820">
        <w:rPr>
          <w:b/>
          <w:sz w:val="20"/>
          <w:szCs w:val="20"/>
        </w:rPr>
        <w:tab/>
      </w:r>
      <w:r w:rsidR="009B1526" w:rsidRPr="00302820">
        <w:rPr>
          <w:sz w:val="20"/>
          <w:szCs w:val="20"/>
        </w:rPr>
        <w:t xml:space="preserve">2014 </w:t>
      </w:r>
      <w:r w:rsidRPr="00302820">
        <w:rPr>
          <w:sz w:val="20"/>
          <w:szCs w:val="20"/>
        </w:rPr>
        <w:t>Siu Liu</w:t>
      </w:r>
      <w:r w:rsidR="009B1526" w:rsidRPr="00302820">
        <w:rPr>
          <w:sz w:val="20"/>
          <w:szCs w:val="20"/>
        </w:rPr>
        <w:t>: Adam Fitch</w:t>
      </w:r>
    </w:p>
    <w:p w14:paraId="5B9A4ADE" w14:textId="49734BDE" w:rsidR="00975259" w:rsidRPr="00302820" w:rsidRDefault="00975259"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2013 </w:t>
      </w:r>
      <w:r w:rsidRPr="00302820">
        <w:rPr>
          <w:sz w:val="20"/>
          <w:szCs w:val="20"/>
        </w:rPr>
        <w:t xml:space="preserve">Kelly Nicole Wahl </w:t>
      </w:r>
    </w:p>
    <w:p w14:paraId="1E15ECD6" w14:textId="05CBD734" w:rsidR="00D72A21" w:rsidRPr="00302820" w:rsidRDefault="00552748" w:rsidP="009B1526">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2012 </w:t>
      </w:r>
      <w:r w:rsidRPr="00302820">
        <w:rPr>
          <w:sz w:val="20"/>
          <w:szCs w:val="20"/>
        </w:rPr>
        <w:t xml:space="preserve">Ellen Jennifer Dugan </w:t>
      </w:r>
    </w:p>
    <w:p w14:paraId="0A459EEE" w14:textId="77777777" w:rsidR="008262A9" w:rsidRPr="00302820" w:rsidRDefault="00826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10778713" w14:textId="2B6F5D28"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lastRenderedPageBreak/>
        <w:t>LEADERSHIP (PLANNING AND ORGANIZ</w:t>
      </w:r>
      <w:r w:rsidR="00C9057D" w:rsidRPr="00302820">
        <w:rPr>
          <w:b/>
          <w:sz w:val="20"/>
          <w:szCs w:val="20"/>
        </w:rPr>
        <w:t>ATIONAL</w:t>
      </w:r>
      <w:r w:rsidRPr="00302820">
        <w:rPr>
          <w:b/>
          <w:sz w:val="20"/>
          <w:szCs w:val="20"/>
        </w:rPr>
        <w:t>)</w:t>
      </w:r>
    </w:p>
    <w:p w14:paraId="4E522F77" w14:textId="77777777" w:rsidR="000A5FE4" w:rsidRPr="00302820" w:rsidRDefault="000A5F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41F3CFB5" w14:textId="77777777" w:rsidR="000A5FE4" w:rsidRPr="00302820" w:rsidRDefault="000A5FE4" w:rsidP="000A5F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color w:val="333333"/>
          <w:sz w:val="20"/>
          <w:szCs w:val="20"/>
        </w:rPr>
      </w:pPr>
      <w:r w:rsidRPr="00302820">
        <w:rPr>
          <w:color w:val="333333"/>
          <w:sz w:val="20"/>
          <w:szCs w:val="20"/>
        </w:rPr>
        <w:t xml:space="preserve">Chairperson, </w:t>
      </w:r>
      <w:r w:rsidR="00E21388" w:rsidRPr="00302820">
        <w:rPr>
          <w:color w:val="333333"/>
          <w:sz w:val="20"/>
          <w:szCs w:val="20"/>
        </w:rPr>
        <w:t>Poster Session “Mixtures”</w:t>
      </w:r>
      <w:r w:rsidRPr="00302820">
        <w:rPr>
          <w:color w:val="333333"/>
          <w:sz w:val="20"/>
          <w:szCs w:val="20"/>
        </w:rPr>
        <w:t>, the 5</w:t>
      </w:r>
      <w:r w:rsidR="00B7214C" w:rsidRPr="00302820">
        <w:rPr>
          <w:color w:val="333333"/>
          <w:sz w:val="20"/>
          <w:szCs w:val="20"/>
        </w:rPr>
        <w:t>9</w:t>
      </w:r>
      <w:r w:rsidRPr="00302820">
        <w:rPr>
          <w:color w:val="333333"/>
          <w:sz w:val="20"/>
          <w:szCs w:val="20"/>
          <w:vertAlign w:val="superscript"/>
        </w:rPr>
        <w:t xml:space="preserve">th </w:t>
      </w:r>
      <w:r w:rsidRPr="00302820">
        <w:rPr>
          <w:sz w:val="20"/>
          <w:szCs w:val="20"/>
        </w:rPr>
        <w:t xml:space="preserve">Annual Meeting of the Society of Toxicology, </w:t>
      </w:r>
      <w:r w:rsidR="00E21388" w:rsidRPr="00302820">
        <w:rPr>
          <w:sz w:val="20"/>
          <w:szCs w:val="20"/>
        </w:rPr>
        <w:t>Baltimore</w:t>
      </w:r>
      <w:r w:rsidRPr="00302820">
        <w:rPr>
          <w:sz w:val="20"/>
          <w:szCs w:val="20"/>
        </w:rPr>
        <w:t xml:space="preserve"> Convention Center, </w:t>
      </w:r>
      <w:r w:rsidR="00E21388" w:rsidRPr="00302820">
        <w:rPr>
          <w:sz w:val="20"/>
          <w:szCs w:val="20"/>
        </w:rPr>
        <w:t>Baltimore</w:t>
      </w:r>
      <w:r w:rsidRPr="00302820">
        <w:rPr>
          <w:sz w:val="20"/>
          <w:szCs w:val="20"/>
        </w:rPr>
        <w:t xml:space="preserve">, </w:t>
      </w:r>
      <w:r w:rsidR="00E21388" w:rsidRPr="00302820">
        <w:rPr>
          <w:sz w:val="20"/>
          <w:szCs w:val="20"/>
        </w:rPr>
        <w:t>MD</w:t>
      </w:r>
      <w:r w:rsidRPr="00302820">
        <w:rPr>
          <w:color w:val="333333"/>
          <w:sz w:val="20"/>
          <w:szCs w:val="20"/>
        </w:rPr>
        <w:t xml:space="preserve">, March </w:t>
      </w:r>
      <w:r w:rsidR="00E21388" w:rsidRPr="00302820">
        <w:rPr>
          <w:color w:val="333333"/>
          <w:sz w:val="20"/>
          <w:szCs w:val="20"/>
        </w:rPr>
        <w:t>1</w:t>
      </w:r>
      <w:r w:rsidR="00B7214C" w:rsidRPr="00302820">
        <w:rPr>
          <w:color w:val="333333"/>
          <w:sz w:val="20"/>
          <w:szCs w:val="20"/>
        </w:rPr>
        <w:t>0</w:t>
      </w:r>
      <w:r w:rsidR="00E21388" w:rsidRPr="00302820">
        <w:rPr>
          <w:color w:val="333333"/>
          <w:sz w:val="20"/>
          <w:szCs w:val="20"/>
        </w:rPr>
        <w:t xml:space="preserve"> </w:t>
      </w:r>
      <w:r w:rsidRPr="00302820">
        <w:rPr>
          <w:color w:val="333333"/>
          <w:sz w:val="20"/>
          <w:szCs w:val="20"/>
        </w:rPr>
        <w:t>-</w:t>
      </w:r>
      <w:r w:rsidR="00E21388" w:rsidRPr="00302820">
        <w:rPr>
          <w:color w:val="333333"/>
          <w:sz w:val="20"/>
          <w:szCs w:val="20"/>
        </w:rPr>
        <w:t>1</w:t>
      </w:r>
      <w:r w:rsidR="00B7214C" w:rsidRPr="00302820">
        <w:rPr>
          <w:color w:val="333333"/>
          <w:sz w:val="20"/>
          <w:szCs w:val="20"/>
        </w:rPr>
        <w:t>4</w:t>
      </w:r>
      <w:r w:rsidRPr="00302820">
        <w:rPr>
          <w:color w:val="333333"/>
          <w:sz w:val="20"/>
          <w:szCs w:val="20"/>
        </w:rPr>
        <w:t>, 201</w:t>
      </w:r>
      <w:r w:rsidR="00E21388" w:rsidRPr="00302820">
        <w:rPr>
          <w:color w:val="333333"/>
          <w:sz w:val="20"/>
          <w:szCs w:val="20"/>
        </w:rPr>
        <w:t>9.</w:t>
      </w:r>
      <w:r w:rsidRPr="00302820">
        <w:rPr>
          <w:color w:val="333333"/>
          <w:sz w:val="20"/>
          <w:szCs w:val="20"/>
        </w:rPr>
        <w:t xml:space="preserve"> </w:t>
      </w:r>
    </w:p>
    <w:p w14:paraId="417426AD" w14:textId="77777777" w:rsidR="000602D4" w:rsidRPr="00302820" w:rsidRDefault="000602D4"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1FFC7F1C" w14:textId="77777777" w:rsidR="00B265AA" w:rsidRPr="00302820" w:rsidRDefault="00B265AA"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color w:val="333333"/>
          <w:sz w:val="20"/>
          <w:szCs w:val="20"/>
        </w:rPr>
      </w:pPr>
      <w:bookmarkStart w:id="5" w:name="_Hlk29630739"/>
      <w:r w:rsidRPr="00302820">
        <w:rPr>
          <w:color w:val="333333"/>
          <w:sz w:val="20"/>
          <w:szCs w:val="20"/>
        </w:rPr>
        <w:t>Chairperson, Workshop “Developmental Toxicity from Chemical Mixtures: Research to Application in Susceptible Populations”, the 54</w:t>
      </w:r>
      <w:r w:rsidRPr="00302820">
        <w:rPr>
          <w:color w:val="333333"/>
          <w:sz w:val="20"/>
          <w:szCs w:val="20"/>
          <w:vertAlign w:val="superscript"/>
        </w:rPr>
        <w:t>th</w:t>
      </w:r>
      <w:r w:rsidR="000602D4" w:rsidRPr="00302820">
        <w:rPr>
          <w:color w:val="333333"/>
          <w:sz w:val="20"/>
          <w:szCs w:val="20"/>
          <w:vertAlign w:val="superscript"/>
        </w:rPr>
        <w:t xml:space="preserve">  </w:t>
      </w:r>
      <w:r w:rsidR="000602D4" w:rsidRPr="00302820">
        <w:rPr>
          <w:sz w:val="20"/>
          <w:szCs w:val="20"/>
        </w:rPr>
        <w:t>Annual Meeting of the Society of Toxicology, San Diego Convention Center, San Diego, CA</w:t>
      </w:r>
      <w:r w:rsidRPr="00302820">
        <w:rPr>
          <w:color w:val="333333"/>
          <w:sz w:val="20"/>
          <w:szCs w:val="20"/>
        </w:rPr>
        <w:t xml:space="preserve">, March 22-26, 2015, </w:t>
      </w:r>
    </w:p>
    <w:bookmarkEnd w:id="5"/>
    <w:p w14:paraId="34A51ADB" w14:textId="77777777" w:rsidR="000602D4" w:rsidRPr="00302820" w:rsidRDefault="000602D4"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3D041A8D" w14:textId="77777777" w:rsidR="00083D39" w:rsidRPr="00302820" w:rsidRDefault="00BC4C3D"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Workshop “Advancing Clinical and Translational Toxicology and Application </w:t>
      </w:r>
      <w:r w:rsidR="00DA1C31" w:rsidRPr="00302820">
        <w:rPr>
          <w:sz w:val="20"/>
          <w:szCs w:val="20"/>
        </w:rPr>
        <w:t xml:space="preserve">of </w:t>
      </w:r>
      <w:r w:rsidRPr="00302820">
        <w:rPr>
          <w:sz w:val="20"/>
          <w:szCs w:val="20"/>
        </w:rPr>
        <w:t>Biomarkers”, the 53</w:t>
      </w:r>
      <w:r w:rsidRPr="00302820">
        <w:rPr>
          <w:sz w:val="20"/>
          <w:szCs w:val="20"/>
          <w:vertAlign w:val="superscript"/>
        </w:rPr>
        <w:t>rd</w:t>
      </w:r>
      <w:r w:rsidRPr="00302820">
        <w:rPr>
          <w:sz w:val="20"/>
          <w:szCs w:val="20"/>
        </w:rPr>
        <w:t xml:space="preserve">  Annual Meeting of the Society of Toxicology, </w:t>
      </w:r>
      <w:r w:rsidR="00DA1C31" w:rsidRPr="00302820">
        <w:rPr>
          <w:sz w:val="20"/>
          <w:szCs w:val="20"/>
        </w:rPr>
        <w:t>Phoenix</w:t>
      </w:r>
      <w:r w:rsidRPr="00302820">
        <w:rPr>
          <w:sz w:val="20"/>
          <w:szCs w:val="20"/>
        </w:rPr>
        <w:t xml:space="preserve"> Convention Center, </w:t>
      </w:r>
      <w:r w:rsidR="00DA1C31" w:rsidRPr="00302820">
        <w:rPr>
          <w:sz w:val="20"/>
          <w:szCs w:val="20"/>
        </w:rPr>
        <w:t>Phoenix, AZ</w:t>
      </w:r>
      <w:r w:rsidRPr="00302820">
        <w:rPr>
          <w:sz w:val="20"/>
          <w:szCs w:val="20"/>
        </w:rPr>
        <w:t>,</w:t>
      </w:r>
      <w:r w:rsidR="00DA1C31" w:rsidRPr="00302820">
        <w:rPr>
          <w:sz w:val="20"/>
          <w:szCs w:val="20"/>
        </w:rPr>
        <w:t xml:space="preserve">  March 23-27, 2</w:t>
      </w:r>
      <w:r w:rsidR="00083D39" w:rsidRPr="00302820">
        <w:rPr>
          <w:sz w:val="20"/>
          <w:szCs w:val="20"/>
        </w:rPr>
        <w:t>0</w:t>
      </w:r>
      <w:r w:rsidR="00DA1C31" w:rsidRPr="00302820">
        <w:rPr>
          <w:sz w:val="20"/>
          <w:szCs w:val="20"/>
        </w:rPr>
        <w:t>14</w:t>
      </w:r>
      <w:r w:rsidRPr="00302820">
        <w:rPr>
          <w:sz w:val="20"/>
          <w:szCs w:val="20"/>
        </w:rPr>
        <w:t>.</w:t>
      </w:r>
    </w:p>
    <w:p w14:paraId="617B68A4" w14:textId="77777777" w:rsidR="00D628CD" w:rsidRPr="00302820" w:rsidRDefault="00D628CD"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66A381D" w14:textId="77777777" w:rsidR="00C40051" w:rsidRPr="00302820" w:rsidRDefault="00C40051"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“Chemical Mixtures” Session, the 52</w:t>
      </w:r>
      <w:r w:rsidRPr="00302820">
        <w:rPr>
          <w:sz w:val="20"/>
          <w:szCs w:val="20"/>
          <w:vertAlign w:val="superscript"/>
        </w:rPr>
        <w:t>nd</w:t>
      </w:r>
      <w:r w:rsidR="000A6038" w:rsidRPr="00302820">
        <w:rPr>
          <w:sz w:val="20"/>
          <w:szCs w:val="20"/>
        </w:rPr>
        <w:t xml:space="preserve"> </w:t>
      </w:r>
      <w:r w:rsidRPr="00302820">
        <w:rPr>
          <w:sz w:val="20"/>
          <w:szCs w:val="20"/>
        </w:rPr>
        <w:t xml:space="preserve"> Annual Meeting of the Society of Toxicology, Henry Gonzalez Convention Center, San Antonio, TX  March </w:t>
      </w:r>
      <w:r w:rsidR="000A6038" w:rsidRPr="00302820">
        <w:rPr>
          <w:sz w:val="20"/>
          <w:szCs w:val="20"/>
        </w:rPr>
        <w:t>10-14</w:t>
      </w:r>
      <w:r w:rsidRPr="00302820">
        <w:rPr>
          <w:sz w:val="20"/>
          <w:szCs w:val="20"/>
        </w:rPr>
        <w:t>, 20</w:t>
      </w:r>
      <w:r w:rsidR="000A6038" w:rsidRPr="00302820">
        <w:rPr>
          <w:sz w:val="20"/>
          <w:szCs w:val="20"/>
        </w:rPr>
        <w:t>13</w:t>
      </w:r>
      <w:r w:rsidRPr="00302820">
        <w:rPr>
          <w:sz w:val="20"/>
          <w:szCs w:val="20"/>
        </w:rPr>
        <w:t>.</w:t>
      </w:r>
    </w:p>
    <w:p w14:paraId="43F796E3" w14:textId="77777777" w:rsidR="00C40051" w:rsidRPr="00302820" w:rsidRDefault="00C40051" w:rsidP="00EB59FA">
      <w:pPr>
        <w:spacing w:line="240" w:lineRule="atLeast"/>
        <w:ind w:left="1440"/>
        <w:rPr>
          <w:color w:val="000000"/>
          <w:sz w:val="20"/>
          <w:szCs w:val="20"/>
        </w:rPr>
      </w:pPr>
    </w:p>
    <w:p w14:paraId="0C6460F4" w14:textId="77777777" w:rsidR="00C3048A" w:rsidRPr="00302820" w:rsidRDefault="00C3048A" w:rsidP="00C304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“Risk Assessment Approaches: Data-Derived Extrapolations, QSAR, In Silico Strategies, and Surrogates”, the 51</w:t>
      </w:r>
      <w:r w:rsidRPr="00302820">
        <w:rPr>
          <w:sz w:val="20"/>
          <w:szCs w:val="20"/>
          <w:vertAlign w:val="superscript"/>
        </w:rPr>
        <w:t>st</w:t>
      </w:r>
      <w:r w:rsidRPr="00302820">
        <w:rPr>
          <w:sz w:val="20"/>
          <w:szCs w:val="20"/>
        </w:rPr>
        <w:t xml:space="preserve"> Annual Meeting of the Society of Toxicology, </w:t>
      </w:r>
      <w:proofErr w:type="spellStart"/>
      <w:r w:rsidRPr="00302820">
        <w:rPr>
          <w:sz w:val="20"/>
          <w:szCs w:val="20"/>
        </w:rPr>
        <w:t>Mascone</w:t>
      </w:r>
      <w:proofErr w:type="spellEnd"/>
      <w:r w:rsidRPr="00302820">
        <w:rPr>
          <w:sz w:val="20"/>
          <w:szCs w:val="20"/>
        </w:rPr>
        <w:t xml:space="preserve"> Convention Center, </w:t>
      </w:r>
      <w:r w:rsidR="005938B9" w:rsidRPr="00302820">
        <w:rPr>
          <w:sz w:val="20"/>
          <w:szCs w:val="20"/>
        </w:rPr>
        <w:t>San Francisco</w:t>
      </w:r>
      <w:r w:rsidRPr="00302820">
        <w:rPr>
          <w:sz w:val="20"/>
          <w:szCs w:val="20"/>
        </w:rPr>
        <w:t xml:space="preserve">, </w:t>
      </w:r>
      <w:r w:rsidR="005938B9" w:rsidRPr="00302820">
        <w:rPr>
          <w:sz w:val="20"/>
          <w:szCs w:val="20"/>
        </w:rPr>
        <w:t>C</w:t>
      </w:r>
      <w:r w:rsidRPr="00302820">
        <w:rPr>
          <w:sz w:val="20"/>
          <w:szCs w:val="20"/>
        </w:rPr>
        <w:t xml:space="preserve">A, March </w:t>
      </w:r>
      <w:r w:rsidR="005938B9" w:rsidRPr="00302820">
        <w:rPr>
          <w:sz w:val="20"/>
          <w:szCs w:val="20"/>
        </w:rPr>
        <w:t>11</w:t>
      </w:r>
      <w:r w:rsidRPr="00302820">
        <w:rPr>
          <w:sz w:val="20"/>
          <w:szCs w:val="20"/>
        </w:rPr>
        <w:t>-1</w:t>
      </w:r>
      <w:r w:rsidR="005938B9" w:rsidRPr="00302820">
        <w:rPr>
          <w:sz w:val="20"/>
          <w:szCs w:val="20"/>
        </w:rPr>
        <w:t>5</w:t>
      </w:r>
      <w:r w:rsidRPr="00302820">
        <w:rPr>
          <w:sz w:val="20"/>
          <w:szCs w:val="20"/>
        </w:rPr>
        <w:t>, 20</w:t>
      </w:r>
      <w:r w:rsidR="005938B9" w:rsidRPr="00302820">
        <w:rPr>
          <w:sz w:val="20"/>
          <w:szCs w:val="20"/>
        </w:rPr>
        <w:t>12</w:t>
      </w:r>
      <w:r w:rsidRPr="00302820">
        <w:rPr>
          <w:sz w:val="20"/>
          <w:szCs w:val="20"/>
        </w:rPr>
        <w:t>.</w:t>
      </w:r>
    </w:p>
    <w:p w14:paraId="01E825FE" w14:textId="77777777" w:rsidR="00C3048A" w:rsidRPr="00302820" w:rsidRDefault="00C3048A" w:rsidP="00EB59FA">
      <w:pPr>
        <w:spacing w:line="240" w:lineRule="atLeast"/>
        <w:ind w:left="1440"/>
        <w:rPr>
          <w:color w:val="000000"/>
          <w:sz w:val="20"/>
          <w:szCs w:val="20"/>
        </w:rPr>
      </w:pPr>
    </w:p>
    <w:p w14:paraId="42064156" w14:textId="77777777" w:rsidR="00EB59FA" w:rsidRPr="00302820" w:rsidRDefault="00EB59FA" w:rsidP="00EB59FA">
      <w:pPr>
        <w:spacing w:line="240" w:lineRule="atLeast"/>
        <w:ind w:left="1440"/>
        <w:rPr>
          <w:b/>
          <w:color w:val="000000"/>
          <w:sz w:val="20"/>
          <w:szCs w:val="20"/>
        </w:rPr>
      </w:pPr>
      <w:r w:rsidRPr="00302820">
        <w:rPr>
          <w:color w:val="000000"/>
          <w:sz w:val="20"/>
          <w:szCs w:val="20"/>
        </w:rPr>
        <w:t xml:space="preserve">Workshop on Cumulative Risk Assessment: Resources Availability, Toxicology and Risk Assessment Conference, Cincinnati, OH April </w:t>
      </w:r>
      <w:r w:rsidRPr="00302820">
        <w:rPr>
          <w:b/>
          <w:color w:val="000000"/>
          <w:sz w:val="20"/>
          <w:szCs w:val="20"/>
        </w:rPr>
        <w:t>2011</w:t>
      </w:r>
    </w:p>
    <w:p w14:paraId="050565B4" w14:textId="77777777" w:rsidR="00EB59FA" w:rsidRPr="00302820" w:rsidRDefault="00EB59FA" w:rsidP="00EB59FA">
      <w:pPr>
        <w:spacing w:line="240" w:lineRule="atLeast"/>
        <w:rPr>
          <w:b/>
          <w:color w:val="000000"/>
          <w:sz w:val="20"/>
          <w:szCs w:val="20"/>
        </w:rPr>
      </w:pPr>
    </w:p>
    <w:p w14:paraId="3B1B4C42" w14:textId="77777777" w:rsidR="00EB59FA" w:rsidRPr="00302820" w:rsidRDefault="00EB59FA" w:rsidP="00EB59FA">
      <w:pPr>
        <w:spacing w:line="240" w:lineRule="atLeast"/>
        <w:ind w:left="1440"/>
        <w:rPr>
          <w:color w:val="000000"/>
          <w:sz w:val="20"/>
          <w:szCs w:val="20"/>
        </w:rPr>
      </w:pPr>
      <w:r w:rsidRPr="00302820">
        <w:rPr>
          <w:color w:val="000000"/>
          <w:sz w:val="20"/>
          <w:szCs w:val="20"/>
        </w:rPr>
        <w:t xml:space="preserve">Workshop on </w:t>
      </w:r>
      <w:r w:rsidRPr="00302820">
        <w:rPr>
          <w:sz w:val="20"/>
          <w:szCs w:val="20"/>
        </w:rPr>
        <w:t xml:space="preserve">Weight of Evidence for Mutagenic Mode of Action and Combined Exposures, University of Ottawa, Ottawa, Canada March 23-24, </w:t>
      </w:r>
      <w:r w:rsidRPr="00302820">
        <w:rPr>
          <w:b/>
          <w:sz w:val="20"/>
          <w:szCs w:val="20"/>
        </w:rPr>
        <w:t>2011</w:t>
      </w:r>
    </w:p>
    <w:p w14:paraId="21495DB7" w14:textId="77777777" w:rsidR="00EB59FA" w:rsidRPr="00302820" w:rsidRDefault="00EB59FA" w:rsidP="00EB59FA">
      <w:pPr>
        <w:spacing w:line="240" w:lineRule="atLeast"/>
        <w:rPr>
          <w:color w:val="000000"/>
          <w:sz w:val="20"/>
          <w:szCs w:val="20"/>
        </w:rPr>
      </w:pPr>
    </w:p>
    <w:p w14:paraId="169CF1E0" w14:textId="77777777" w:rsidR="00EB59FA" w:rsidRPr="00302820" w:rsidRDefault="00EB59FA" w:rsidP="00EB59FA">
      <w:pPr>
        <w:spacing w:line="240" w:lineRule="atLeast"/>
        <w:ind w:left="1440"/>
        <w:rPr>
          <w:color w:val="000000"/>
          <w:sz w:val="20"/>
          <w:szCs w:val="20"/>
        </w:rPr>
      </w:pPr>
      <w:r w:rsidRPr="00302820">
        <w:rPr>
          <w:color w:val="000000"/>
          <w:sz w:val="20"/>
          <w:szCs w:val="20"/>
        </w:rPr>
        <w:t xml:space="preserve">Workshop on Toxicology and Risk Assessment of Chemical Mixtures, Society of Toxicology Annual Meetings, Washington, DC March </w:t>
      </w:r>
      <w:r w:rsidRPr="00302820">
        <w:rPr>
          <w:b/>
          <w:color w:val="000000"/>
          <w:sz w:val="20"/>
          <w:szCs w:val="20"/>
        </w:rPr>
        <w:t>2011</w:t>
      </w:r>
      <w:r w:rsidRPr="00302820">
        <w:rPr>
          <w:color w:val="000000"/>
          <w:sz w:val="20"/>
          <w:szCs w:val="20"/>
        </w:rPr>
        <w:t>.</w:t>
      </w:r>
    </w:p>
    <w:p w14:paraId="1DF7E14A" w14:textId="77777777" w:rsidR="00C53208" w:rsidRPr="00302820" w:rsidRDefault="00C53208" w:rsidP="00EB59FA">
      <w:pPr>
        <w:spacing w:line="240" w:lineRule="atLeast"/>
        <w:ind w:left="1440"/>
        <w:rPr>
          <w:color w:val="000000"/>
          <w:sz w:val="20"/>
          <w:szCs w:val="20"/>
        </w:rPr>
      </w:pPr>
    </w:p>
    <w:p w14:paraId="498A8F3A" w14:textId="77777777" w:rsidR="00EB59FA" w:rsidRPr="00302820" w:rsidRDefault="00EB59FA" w:rsidP="00EB59FA">
      <w:pPr>
        <w:spacing w:line="240" w:lineRule="atLeast"/>
        <w:ind w:left="1440"/>
        <w:rPr>
          <w:color w:val="000000"/>
          <w:sz w:val="20"/>
          <w:szCs w:val="20"/>
        </w:rPr>
      </w:pPr>
      <w:r w:rsidRPr="00302820">
        <w:rPr>
          <w:color w:val="000000"/>
          <w:sz w:val="20"/>
          <w:szCs w:val="20"/>
        </w:rPr>
        <w:t xml:space="preserve">Workshop on Cumulative Risk Assessment of Concepts and Methods, Toxicology and Risk Assessment Conference, Cincinnati, OH April </w:t>
      </w:r>
      <w:r w:rsidRPr="00302820">
        <w:rPr>
          <w:b/>
          <w:color w:val="000000"/>
          <w:sz w:val="20"/>
          <w:szCs w:val="20"/>
        </w:rPr>
        <w:t>2010</w:t>
      </w:r>
      <w:r w:rsidRPr="00302820">
        <w:rPr>
          <w:color w:val="000000"/>
          <w:sz w:val="20"/>
          <w:szCs w:val="20"/>
        </w:rPr>
        <w:t xml:space="preserve">  </w:t>
      </w:r>
    </w:p>
    <w:p w14:paraId="63A57883" w14:textId="77777777" w:rsidR="00EB59FA" w:rsidRPr="00302820" w:rsidRDefault="00EB59FA" w:rsidP="00EB59FA">
      <w:pPr>
        <w:spacing w:line="240" w:lineRule="atLeast"/>
        <w:rPr>
          <w:b/>
          <w:color w:val="000000"/>
          <w:sz w:val="20"/>
          <w:szCs w:val="20"/>
        </w:rPr>
      </w:pPr>
    </w:p>
    <w:p w14:paraId="5E0D2EA0" w14:textId="77777777" w:rsidR="00EB59FA" w:rsidRPr="00302820" w:rsidRDefault="00EB59FA" w:rsidP="00EB59FA">
      <w:pPr>
        <w:spacing w:line="240" w:lineRule="atLeast"/>
        <w:ind w:left="1440"/>
        <w:rPr>
          <w:b/>
          <w:color w:val="000000"/>
          <w:sz w:val="20"/>
          <w:szCs w:val="20"/>
        </w:rPr>
      </w:pPr>
      <w:r w:rsidRPr="00302820">
        <w:rPr>
          <w:color w:val="000000"/>
          <w:sz w:val="20"/>
          <w:szCs w:val="20"/>
        </w:rPr>
        <w:t>Workshop on Mixtures Risk Assessment, Society Risk Analysis Annual Meetings, Salt Lake City, UT December 2010</w:t>
      </w:r>
    </w:p>
    <w:p w14:paraId="3AC2A5B0" w14:textId="77777777" w:rsidR="00EB59FA" w:rsidRPr="00302820" w:rsidRDefault="00EB59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85B2A8D" w14:textId="77777777" w:rsidR="00A53570" w:rsidRPr="00302820" w:rsidRDefault="00BB0973" w:rsidP="00BB0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color w:val="111111"/>
          <w:sz w:val="20"/>
          <w:szCs w:val="20"/>
        </w:rPr>
      </w:pPr>
      <w:r w:rsidRPr="00302820">
        <w:rPr>
          <w:color w:val="111111"/>
          <w:sz w:val="20"/>
          <w:szCs w:val="20"/>
        </w:rPr>
        <w:tab/>
      </w:r>
      <w:r w:rsidR="00A53570" w:rsidRPr="00302820">
        <w:rPr>
          <w:color w:val="111111"/>
          <w:sz w:val="20"/>
          <w:szCs w:val="20"/>
        </w:rPr>
        <w:t>Member of the Steering Committee, Conference “Assessing Bioavailability as a Determinant of Pollutant Exposure: Building a Multidisciplinary Paradigm for the 21</w:t>
      </w:r>
      <w:r w:rsidR="00A53570" w:rsidRPr="00302820">
        <w:rPr>
          <w:color w:val="111111"/>
          <w:sz w:val="20"/>
          <w:szCs w:val="20"/>
          <w:vertAlign w:val="superscript"/>
        </w:rPr>
        <w:t>st</w:t>
      </w:r>
      <w:r w:rsidR="00A53570" w:rsidRPr="00302820">
        <w:rPr>
          <w:color w:val="111111"/>
          <w:sz w:val="20"/>
          <w:szCs w:val="20"/>
        </w:rPr>
        <w:t xml:space="preserve"> century and Beyond, February 19-21, 2008.</w:t>
      </w:r>
    </w:p>
    <w:p w14:paraId="3C7C465A" w14:textId="77777777" w:rsidR="00A53570" w:rsidRPr="00302820" w:rsidRDefault="00A53570" w:rsidP="00BB0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color w:val="111111"/>
          <w:sz w:val="20"/>
          <w:szCs w:val="20"/>
        </w:rPr>
      </w:pPr>
    </w:p>
    <w:p w14:paraId="06A3D074" w14:textId="77777777" w:rsidR="00BB0973" w:rsidRPr="00302820" w:rsidRDefault="00A53570" w:rsidP="00BB0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0"/>
          <w:szCs w:val="20"/>
        </w:rPr>
      </w:pPr>
      <w:r w:rsidRPr="00302820">
        <w:rPr>
          <w:color w:val="111111"/>
          <w:sz w:val="20"/>
          <w:szCs w:val="20"/>
        </w:rPr>
        <w:tab/>
      </w:r>
      <w:r w:rsidR="00BB0973" w:rsidRPr="00302820">
        <w:rPr>
          <w:color w:val="111111"/>
          <w:sz w:val="20"/>
          <w:szCs w:val="20"/>
        </w:rPr>
        <w:t>Workshop “</w:t>
      </w:r>
      <w:r w:rsidR="00BB0973" w:rsidRPr="00302820">
        <w:rPr>
          <w:sz w:val="20"/>
          <w:szCs w:val="20"/>
        </w:rPr>
        <w:t>Intermediate Topics in Health Risk Assessment of Chemical Mixtures” at</w:t>
      </w:r>
      <w:r w:rsidR="00BB0973" w:rsidRPr="00302820">
        <w:rPr>
          <w:color w:val="111111"/>
          <w:sz w:val="20"/>
          <w:szCs w:val="20"/>
        </w:rPr>
        <w:t xml:space="preserve"> the Toxicology and Risk Assessment Conference, April 14 – 17, 2008, West Chester, OH.</w:t>
      </w:r>
    </w:p>
    <w:p w14:paraId="558098E1" w14:textId="77777777" w:rsidR="00BB0973" w:rsidRPr="00302820" w:rsidRDefault="00BB0973" w:rsidP="00E215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4175C60E" w14:textId="77777777" w:rsidR="00971A46" w:rsidRPr="00302820" w:rsidRDefault="00971A46" w:rsidP="00971A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SOT Presidents’: A Perspective on Mixtures Toxicology – Historical Highlights, the 46</w:t>
      </w:r>
      <w:r w:rsidRPr="00302820">
        <w:rPr>
          <w:sz w:val="20"/>
          <w:szCs w:val="20"/>
          <w:vertAlign w:val="superscript"/>
        </w:rPr>
        <w:t>th</w:t>
      </w:r>
      <w:r w:rsidRPr="00302820">
        <w:rPr>
          <w:sz w:val="20"/>
          <w:szCs w:val="20"/>
        </w:rPr>
        <w:t xml:space="preserve"> Annual Meeting of the Society of Toxicology, Charlotte, NC, March 25- 29, 2007.</w:t>
      </w:r>
    </w:p>
    <w:p w14:paraId="5E3BEA84" w14:textId="77777777" w:rsidR="00971A46" w:rsidRPr="00302820" w:rsidRDefault="00971A46" w:rsidP="00E215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3BA0A537" w14:textId="77777777" w:rsidR="008F780F" w:rsidRPr="00302820" w:rsidRDefault="00E215F9" w:rsidP="00E215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of SOT’s Contemporary Concepts in Toxicology </w:t>
      </w:r>
      <w:r w:rsidR="008F780F" w:rsidRPr="00302820">
        <w:rPr>
          <w:sz w:val="20"/>
          <w:szCs w:val="20"/>
        </w:rPr>
        <w:t>C</w:t>
      </w:r>
      <w:r w:rsidRPr="00302820">
        <w:rPr>
          <w:sz w:val="20"/>
          <w:szCs w:val="20"/>
        </w:rPr>
        <w:t>onference</w:t>
      </w:r>
      <w:r w:rsidR="008F780F" w:rsidRPr="00302820">
        <w:rPr>
          <w:sz w:val="20"/>
          <w:szCs w:val="20"/>
        </w:rPr>
        <w:t>,</w:t>
      </w:r>
      <w:r w:rsidR="004C42F4" w:rsidRPr="00302820">
        <w:rPr>
          <w:sz w:val="20"/>
          <w:szCs w:val="20"/>
        </w:rPr>
        <w:t xml:space="preserve"> “Charting the Future: Building the Scientific Foundation for Mixtures Joint Toxicity and Risk Assessment” the </w:t>
      </w:r>
      <w:r w:rsidR="008F780F" w:rsidRPr="00302820">
        <w:rPr>
          <w:sz w:val="20"/>
          <w:szCs w:val="20"/>
        </w:rPr>
        <w:t>S</w:t>
      </w:r>
      <w:r w:rsidR="004C42F4" w:rsidRPr="00302820">
        <w:rPr>
          <w:sz w:val="20"/>
          <w:szCs w:val="20"/>
        </w:rPr>
        <w:t>ociety of Toxicology</w:t>
      </w:r>
      <w:r w:rsidRPr="00302820">
        <w:rPr>
          <w:sz w:val="20"/>
          <w:szCs w:val="20"/>
        </w:rPr>
        <w:t>’s</w:t>
      </w:r>
      <w:r w:rsidR="008F780F" w:rsidRPr="00302820">
        <w:rPr>
          <w:sz w:val="20"/>
          <w:szCs w:val="20"/>
        </w:rPr>
        <w:t>, February 16-17, 2005, Atlanta, GA</w:t>
      </w:r>
    </w:p>
    <w:p w14:paraId="1CEF11F7" w14:textId="77777777" w:rsidR="008F780F" w:rsidRPr="00302820" w:rsidRDefault="008F780F" w:rsidP="008F78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lastRenderedPageBreak/>
        <w:tab/>
      </w:r>
      <w:r w:rsidRPr="00302820">
        <w:rPr>
          <w:sz w:val="20"/>
          <w:szCs w:val="20"/>
        </w:rPr>
        <w:tab/>
      </w:r>
    </w:p>
    <w:p w14:paraId="1A90E230" w14:textId="77777777" w:rsidR="008F780F" w:rsidRPr="00302820" w:rsidRDefault="008F780F" w:rsidP="008F78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“Risk Assessment I ”, the 44</w:t>
      </w:r>
      <w:r w:rsidRPr="00302820">
        <w:rPr>
          <w:sz w:val="20"/>
          <w:szCs w:val="20"/>
          <w:vertAlign w:val="superscript"/>
        </w:rPr>
        <w:t>th</w:t>
      </w:r>
      <w:r w:rsidRPr="00302820">
        <w:rPr>
          <w:sz w:val="20"/>
          <w:szCs w:val="20"/>
        </w:rPr>
        <w:t xml:space="preserve"> Annual Meeting of the Society of Toxicology, New Orleans Conventional Center, New Orleans, LA, March 7-10, 2005.</w:t>
      </w:r>
    </w:p>
    <w:p w14:paraId="4341FA6B" w14:textId="77777777" w:rsidR="008F780F" w:rsidRPr="00302820" w:rsidRDefault="008F78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530B07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“TCDD (Dioxin) and other POPS (Persistent Organic Pollutants)/ In Vivo”, the 43</w:t>
      </w:r>
      <w:r w:rsidRPr="00302820">
        <w:rPr>
          <w:sz w:val="20"/>
          <w:szCs w:val="20"/>
          <w:vertAlign w:val="superscript"/>
        </w:rPr>
        <w:t>rd</w:t>
      </w:r>
      <w:r w:rsidRPr="00302820">
        <w:rPr>
          <w:sz w:val="20"/>
          <w:szCs w:val="20"/>
        </w:rPr>
        <w:t xml:space="preserve"> Annual Meeting of the Society of Toxicology, Baltimore Convention Center, Baltimore, MD, </w:t>
      </w:r>
      <w:smartTag w:uri="urn:schemas-microsoft-com:office:smarttags" w:element="date">
        <w:smartTagPr>
          <w:attr w:name="Month" w:val="3"/>
          <w:attr w:name="Day" w:val="21"/>
          <w:attr w:name="Year" w:val="2004"/>
        </w:smartTagPr>
        <w:r w:rsidRPr="00302820">
          <w:rPr>
            <w:sz w:val="20"/>
            <w:szCs w:val="20"/>
          </w:rPr>
          <w:t>March 21-25, 2004</w:t>
        </w:r>
      </w:smartTag>
      <w:r w:rsidRPr="00302820">
        <w:rPr>
          <w:sz w:val="20"/>
          <w:szCs w:val="20"/>
        </w:rPr>
        <w:t>.</w:t>
      </w:r>
    </w:p>
    <w:p w14:paraId="47EDA32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p>
    <w:p w14:paraId="02993A0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 Workshop on “The Scientific Principles and Risk Based Methodologies for Assessing Cumulative Health Risk Assessment from Exposure to Chemical Mixtures Course , Cincinnati, OH, April 14-18, 2002.</w:t>
      </w:r>
    </w:p>
    <w:p w14:paraId="4B53179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20"/>
          <w:szCs w:val="20"/>
        </w:rPr>
      </w:pPr>
    </w:p>
    <w:p w14:paraId="4DBD1D4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Member, Planning and Steering Committees, International Conference on Chemical Mixtures, Crowne Plaza Ravinia Hotel, Atlanta, GA, September 10-12, 2002.</w:t>
      </w:r>
    </w:p>
    <w:p w14:paraId="6B181AD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16CA3D8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Member, Planning Committee, Conference on Application of Technology to Chemical Mixture Research, Colorado State University, Fort Collins, CO, January 9-11, 2001.</w:t>
      </w:r>
    </w:p>
    <w:p w14:paraId="67A6A63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7F43DE8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Using Quantitative Structure-Activity Relationships (QSAR/SAR) for Toxicity Estimation of Hazardous Substances, Conference on Toxicology and Risk Assessment Approaches for 21</w:t>
      </w:r>
      <w:r w:rsidRPr="00302820">
        <w:rPr>
          <w:sz w:val="20"/>
          <w:szCs w:val="20"/>
          <w:vertAlign w:val="superscript"/>
        </w:rPr>
        <w:t>st</w:t>
      </w:r>
      <w:r w:rsidRPr="00302820">
        <w:rPr>
          <w:sz w:val="20"/>
          <w:szCs w:val="20"/>
        </w:rPr>
        <w:t xml:space="preserve"> Century,  Kings Island and Conference Center, Kings Island, OH, April 10 - 13, 2000.</w:t>
      </w:r>
    </w:p>
    <w:p w14:paraId="69BCCA9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0AB5E6B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Member, Executive Planning Committee, The Health Impact of Chemical Exposures during the Gulf War: A Research Planning Conference, Crown Plaza Hotel-Atlanta Airport, Atlanta, GA, February 28- March2, 1999. </w:t>
      </w:r>
    </w:p>
    <w:p w14:paraId="7F5FDF3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1C03A67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Member, Planning Committee, Conference on Current Issues on Chemical Mixtures, The Lincoln Center for Performing Arts, Fort Collins, CO, August 11-13, 1997.</w:t>
      </w:r>
    </w:p>
    <w:p w14:paraId="5316CAF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2C7589D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“Toxicity of Mixtures”, the 35th Annual Meeting of the Society of Toxicology,  Anaheim Conventional Center, Anaheim, CA, </w:t>
      </w:r>
      <w:smartTag w:uri="urn:schemas-microsoft-com:office:smarttags" w:element="date">
        <w:smartTagPr>
          <w:attr w:name="Month" w:val="3"/>
          <w:attr w:name="Day" w:val="10"/>
          <w:attr w:name="Year" w:val="1996"/>
        </w:smartTagPr>
        <w:r w:rsidRPr="00302820">
          <w:rPr>
            <w:sz w:val="20"/>
            <w:szCs w:val="20"/>
          </w:rPr>
          <w:t>March 10-14, 1996</w:t>
        </w:r>
      </w:smartTag>
      <w:r w:rsidRPr="00302820">
        <w:rPr>
          <w:sz w:val="20"/>
          <w:szCs w:val="20"/>
        </w:rPr>
        <w:t>.</w:t>
      </w:r>
    </w:p>
    <w:p w14:paraId="3435358D" w14:textId="77777777" w:rsidR="008C6516" w:rsidRPr="00302820" w:rsidRDefault="008C65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78542A27" w14:textId="77777777" w:rsidR="008C6516" w:rsidRPr="00302820" w:rsidRDefault="004A37B2" w:rsidP="00507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Co</w:t>
      </w:r>
      <w:r w:rsidR="008C6516" w:rsidRPr="00302820">
        <w:rPr>
          <w:sz w:val="20"/>
          <w:szCs w:val="20"/>
        </w:rPr>
        <w:t>-chairperson</w:t>
      </w:r>
      <w:r w:rsidR="00507245" w:rsidRPr="00302820">
        <w:rPr>
          <w:sz w:val="20"/>
          <w:szCs w:val="20"/>
        </w:rPr>
        <w:t>,</w:t>
      </w:r>
      <w:r w:rsidR="008C6516" w:rsidRPr="00302820">
        <w:rPr>
          <w:sz w:val="20"/>
          <w:szCs w:val="20"/>
        </w:rPr>
        <w:t xml:space="preserve"> European Conference in Combination </w:t>
      </w:r>
      <w:r w:rsidR="008C6516" w:rsidRPr="00302820">
        <w:rPr>
          <w:sz w:val="20"/>
          <w:szCs w:val="20"/>
          <w:u w:val="single"/>
        </w:rPr>
        <w:t>Toxicol</w:t>
      </w:r>
      <w:r w:rsidR="00507245" w:rsidRPr="00302820">
        <w:rPr>
          <w:sz w:val="20"/>
          <w:szCs w:val="20"/>
          <w:u w:val="single"/>
        </w:rPr>
        <w:t xml:space="preserve">ogy, </w:t>
      </w:r>
      <w:proofErr w:type="spellStart"/>
      <w:r w:rsidR="008C6516" w:rsidRPr="00302820">
        <w:rPr>
          <w:sz w:val="20"/>
          <w:szCs w:val="20"/>
        </w:rPr>
        <w:t>Veldhoven</w:t>
      </w:r>
      <w:proofErr w:type="spellEnd"/>
      <w:r w:rsidR="008C6516" w:rsidRPr="00302820">
        <w:rPr>
          <w:sz w:val="20"/>
          <w:szCs w:val="20"/>
        </w:rPr>
        <w:t>, The Netherlands, October, 1995.</w:t>
      </w:r>
    </w:p>
    <w:p w14:paraId="4FE20265" w14:textId="77777777" w:rsidR="008C6516" w:rsidRPr="00302820" w:rsidRDefault="008C65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2C82A9A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Physiological-Based Pharmacokinetic Models, the 34th Annual Meeting of the Society of Toxicology,  Baltimore Conventional Center, Baltimore, MD, March 5-9, 1995.</w:t>
      </w:r>
    </w:p>
    <w:p w14:paraId="2BB2E75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0961207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Emerging Issues Session, the Second Annual Health Effects Research Laboratory Symposium, the U.S. Environmental Protection Agency on "Chemical Mixtures and Quantitative Risk Assessment," Research Triangle Park, NC, November 7-10, 1994.</w:t>
      </w:r>
    </w:p>
    <w:p w14:paraId="6F6B5842" w14:textId="77777777" w:rsidR="00D72A21" w:rsidRPr="00302820" w:rsidRDefault="00D72A21" w:rsidP="00905B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Session B: Requirements for Structure Activity Relationships and Toxicity Estimation Methods, the U.S. Department of Health and Human Services Workshop "Decision Support Methodologies for Human Health Risk Assessment of Toxic Substances," Atlanta, GA, October 18-20, 1993.</w:t>
      </w:r>
      <w:r w:rsidR="00905BAD" w:rsidRPr="00302820">
        <w:rPr>
          <w:sz w:val="20"/>
          <w:szCs w:val="20"/>
        </w:rPr>
        <w:t xml:space="preserve"> </w:t>
      </w:r>
    </w:p>
    <w:p w14:paraId="0425DD15" w14:textId="77777777" w:rsidR="00B16E0B" w:rsidRPr="00302820" w:rsidRDefault="00B16E0B" w:rsidP="00905B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3B9F20E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Symposium "Toxicology and Risk Assessment of Chemical Mixtures,"  Annual Meetings of the American Society of Pharmacology and Experimental Therapeutics, Experimental Biology '93, New Orleans, LA, March 28-April 1, 1993.</w:t>
      </w:r>
    </w:p>
    <w:p w14:paraId="62BE398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6B2A4D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Symposium "Risk Assessment of Chemical Mixtures: Biologic and Toxicologic Issues, Annual Meeting of the Society of Toxicology, Seattle Convention Center, Seattle, WA.  </w:t>
      </w:r>
      <w:smartTag w:uri="urn:schemas-microsoft-com:office:smarttags" w:element="date">
        <w:smartTagPr>
          <w:attr w:name="Month" w:val="2"/>
          <w:attr w:name="Day" w:val="23"/>
          <w:attr w:name="Year" w:val="1992"/>
        </w:smartTagPr>
        <w:r w:rsidRPr="00302820">
          <w:rPr>
            <w:sz w:val="20"/>
            <w:szCs w:val="20"/>
          </w:rPr>
          <w:t>February 23-27, 1992</w:t>
        </w:r>
      </w:smartTag>
      <w:r w:rsidRPr="00302820">
        <w:rPr>
          <w:sz w:val="20"/>
          <w:szCs w:val="20"/>
        </w:rPr>
        <w:t xml:space="preserve">. </w:t>
      </w:r>
    </w:p>
    <w:p w14:paraId="7E69FAE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2CA8DD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Organizer and Lead-Scientist, U.S. Environmental Protection Agency "Workshop on Weight-of-Evidence of Chemical Interactions," Omni Netherland Plaza Hotel, Cincinnati, OH.  </w:t>
      </w:r>
      <w:smartTag w:uri="urn:schemas-microsoft-com:office:smarttags" w:element="date">
        <w:smartTagPr>
          <w:attr w:name="Month" w:val="8"/>
          <w:attr w:name="Day" w:val="27"/>
          <w:attr w:name="Year" w:val="1991"/>
        </w:smartTagPr>
        <w:r w:rsidRPr="00302820">
          <w:rPr>
            <w:sz w:val="20"/>
            <w:szCs w:val="20"/>
          </w:rPr>
          <w:t>August 27-28, 1991</w:t>
        </w:r>
      </w:smartTag>
      <w:r w:rsidRPr="00302820">
        <w:rPr>
          <w:sz w:val="20"/>
          <w:szCs w:val="20"/>
        </w:rPr>
        <w:t>.</w:t>
      </w:r>
    </w:p>
    <w:p w14:paraId="6FB02D9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4D12A4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Organizer and Lead-Scientist, U.S. Environmental Protection Age</w:t>
      </w:r>
      <w:r w:rsidR="00B517E8" w:rsidRPr="00302820">
        <w:rPr>
          <w:sz w:val="20"/>
          <w:szCs w:val="20"/>
        </w:rPr>
        <w:t>ncy "</w:t>
      </w:r>
      <w:r w:rsidRPr="00302820">
        <w:rPr>
          <w:sz w:val="20"/>
          <w:szCs w:val="20"/>
        </w:rPr>
        <w:t xml:space="preserve">Workshop on Quantitative Modeling of Structure Activity Relationships," Omni Netherland Plaza Hotel, Cincinnati, OH.  </w:t>
      </w:r>
      <w:smartTag w:uri="urn:schemas-microsoft-com:office:smarttags" w:element="date">
        <w:smartTagPr>
          <w:attr w:name="Month" w:val="8"/>
          <w:attr w:name="Day" w:val="29"/>
          <w:attr w:name="Year" w:val="1991"/>
        </w:smartTagPr>
        <w:r w:rsidRPr="00302820">
          <w:rPr>
            <w:sz w:val="20"/>
            <w:szCs w:val="20"/>
          </w:rPr>
          <w:t>August 29-30, 1991</w:t>
        </w:r>
      </w:smartTag>
      <w:r w:rsidRPr="00302820">
        <w:rPr>
          <w:sz w:val="20"/>
          <w:szCs w:val="20"/>
        </w:rPr>
        <w:t>.</w:t>
      </w:r>
    </w:p>
    <w:p w14:paraId="774FE9E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FCCB29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U.S. Delegate and Key-note speaker "Complex Exposures and Health Effects: A Research Strategy, at the 4th International Conference on the Combined Effects of Environmental Factors, Peabody Court Hotel, Baltimore, MD. September 30 - </w:t>
      </w:r>
      <w:smartTag w:uri="urn:schemas-microsoft-com:office:smarttags" w:element="date">
        <w:smartTagPr>
          <w:attr w:name="Month" w:val="10"/>
          <w:attr w:name="Day" w:val="3"/>
          <w:attr w:name="Year" w:val="1990"/>
        </w:smartTagPr>
        <w:r w:rsidRPr="00302820">
          <w:rPr>
            <w:sz w:val="20"/>
            <w:szCs w:val="20"/>
          </w:rPr>
          <w:t>October 3, 1990</w:t>
        </w:r>
      </w:smartTag>
      <w:r w:rsidRPr="00302820">
        <w:rPr>
          <w:sz w:val="20"/>
          <w:szCs w:val="20"/>
        </w:rPr>
        <w:t>.</w:t>
      </w:r>
    </w:p>
    <w:p w14:paraId="7AEBE78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71EFBDE" w14:textId="77777777" w:rsidR="0096459F" w:rsidRPr="00302820" w:rsidRDefault="00964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1D6154BF" w14:textId="77777777" w:rsidR="00F86152" w:rsidRPr="00302820" w:rsidRDefault="00D72A21"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sz w:val="20"/>
          <w:szCs w:val="20"/>
        </w:rPr>
        <w:tab/>
      </w:r>
      <w:r w:rsidR="00F86152" w:rsidRPr="00302820">
        <w:rPr>
          <w:b/>
          <w:sz w:val="20"/>
          <w:szCs w:val="20"/>
        </w:rPr>
        <w:t>LEADERSHIP: CAPACITY BUILDING</w:t>
      </w:r>
    </w:p>
    <w:p w14:paraId="39FCDFA1"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05B47A5C" w14:textId="77777777" w:rsidR="00C9057D" w:rsidRPr="00302820" w:rsidRDefault="00C9057D" w:rsidP="00C9057D">
      <w:pPr>
        <w:ind w:left="1440"/>
        <w:rPr>
          <w:color w:val="3B3B3B"/>
          <w:sz w:val="20"/>
          <w:szCs w:val="20"/>
        </w:rPr>
      </w:pPr>
      <w:bookmarkStart w:id="6" w:name="_Hlk19090665"/>
    </w:p>
    <w:p w14:paraId="42004C44" w14:textId="77777777" w:rsidR="00C9057D" w:rsidRPr="00302820" w:rsidRDefault="00F86152" w:rsidP="00C9057D">
      <w:pPr>
        <w:ind w:left="1440"/>
        <w:rPr>
          <w:sz w:val="20"/>
          <w:szCs w:val="20"/>
        </w:rPr>
      </w:pPr>
      <w:r w:rsidRPr="00302820">
        <w:rPr>
          <w:b/>
          <w:sz w:val="20"/>
          <w:szCs w:val="20"/>
        </w:rPr>
        <w:t>Interagency Coordination Committee for Validation of Alternative Testing Methods</w:t>
      </w:r>
      <w:r w:rsidRPr="00302820">
        <w:rPr>
          <w:sz w:val="20"/>
          <w:szCs w:val="20"/>
        </w:rPr>
        <w:t xml:space="preserve"> (</w:t>
      </w:r>
      <w:r w:rsidRPr="00302820">
        <w:rPr>
          <w:b/>
          <w:sz w:val="20"/>
          <w:szCs w:val="20"/>
        </w:rPr>
        <w:t>ICCVAM</w:t>
      </w:r>
      <w:r w:rsidRPr="00302820">
        <w:rPr>
          <w:sz w:val="20"/>
          <w:szCs w:val="20"/>
        </w:rPr>
        <w:t>)</w:t>
      </w:r>
      <w:r w:rsidRPr="00302820">
        <w:rPr>
          <w:b/>
          <w:color w:val="000000"/>
          <w:sz w:val="20"/>
          <w:szCs w:val="20"/>
        </w:rPr>
        <w:t xml:space="preserve">: </w:t>
      </w:r>
      <w:r w:rsidRPr="00302820">
        <w:rPr>
          <w:color w:val="000000"/>
          <w:sz w:val="20"/>
          <w:szCs w:val="20"/>
        </w:rPr>
        <w:t>Serve as</w:t>
      </w:r>
      <w:r w:rsidRPr="00302820">
        <w:rPr>
          <w:sz w:val="20"/>
          <w:szCs w:val="20"/>
        </w:rPr>
        <w:t xml:space="preserve"> Agency lead representative. This large group of U.S. federal scientists review various alternative testing methods, participate/attend quarterly meetings held in Washington, DC. Annual reports of the activities are prepared and sent to various government entities including CDC, USEPA, </w:t>
      </w:r>
      <w:r w:rsidR="00C9057D" w:rsidRPr="00302820">
        <w:rPr>
          <w:sz w:val="20"/>
          <w:szCs w:val="20"/>
        </w:rPr>
        <w:t>NTP/</w:t>
      </w:r>
      <w:r w:rsidRPr="00302820">
        <w:rPr>
          <w:sz w:val="20"/>
          <w:szCs w:val="20"/>
        </w:rPr>
        <w:t>NIEHS, etc.</w:t>
      </w:r>
    </w:p>
    <w:p w14:paraId="19A7D2F3" w14:textId="77777777" w:rsidR="00C9057D" w:rsidRPr="00302820" w:rsidRDefault="00C9057D" w:rsidP="00C9057D">
      <w:pPr>
        <w:ind w:left="1440"/>
        <w:rPr>
          <w:sz w:val="20"/>
          <w:szCs w:val="20"/>
        </w:rPr>
      </w:pPr>
    </w:p>
    <w:p w14:paraId="7D714A88" w14:textId="56547D08" w:rsidR="00C9057D" w:rsidRPr="00302820" w:rsidRDefault="00C9057D" w:rsidP="00C9057D">
      <w:pPr>
        <w:ind w:left="1440"/>
        <w:rPr>
          <w:color w:val="3B3B3B"/>
          <w:sz w:val="20"/>
          <w:szCs w:val="20"/>
        </w:rPr>
      </w:pPr>
      <w:r w:rsidRPr="00302820">
        <w:rPr>
          <w:b/>
          <w:sz w:val="20"/>
          <w:szCs w:val="20"/>
        </w:rPr>
        <w:t>Society of Toxicology (SOT)</w:t>
      </w:r>
      <w:r w:rsidRPr="00302820">
        <w:rPr>
          <w:sz w:val="20"/>
          <w:szCs w:val="20"/>
        </w:rPr>
        <w:t xml:space="preserve"> Government Liaison Group: To b</w:t>
      </w:r>
      <w:r w:rsidRPr="00302820">
        <w:rPr>
          <w:color w:val="3B3B3B"/>
          <w:sz w:val="20"/>
          <w:szCs w:val="20"/>
        </w:rPr>
        <w:t>uild on the collaborative partnership between SOT and CDC/ATSDR/NCEH, and other federal agencies such as USEPA, NIOSH, NIEHS  to advance the science of toxicology and help CDC achieve the goal of protecting and promoting human and environmental health by promoting the work that is conducted with the centers of CDC at national and international level.</w:t>
      </w:r>
    </w:p>
    <w:p w14:paraId="0B6107EF" w14:textId="77777777" w:rsidR="00C9057D" w:rsidRPr="00302820" w:rsidRDefault="00C9057D" w:rsidP="00F86152">
      <w:pPr>
        <w:pStyle w:val="ListParagraph"/>
        <w:spacing w:line="240" w:lineRule="atLeast"/>
        <w:ind w:left="1440"/>
        <w:rPr>
          <w:sz w:val="20"/>
          <w:szCs w:val="20"/>
        </w:rPr>
      </w:pPr>
    </w:p>
    <w:p w14:paraId="782BBFA7"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b/>
          <w:sz w:val="20"/>
          <w:szCs w:val="20"/>
        </w:rPr>
        <w:t xml:space="preserve">Read-Across (RA) workgroup: </w:t>
      </w:r>
      <w:r w:rsidRPr="00302820">
        <w:rPr>
          <w:sz w:val="20"/>
          <w:szCs w:val="20"/>
        </w:rPr>
        <w:t xml:space="preserve">New approaches and methods (NAMs) are increasingly being adopted in chemical hazard identification and risk assessment. Read-across is one such technique that will be increasingly used to fill data gaps. This workgroup in engaged in reviewing data on various chemical classes to build read-across capacity, raise awareness of the state of science, application and acceptance of this technique. The techniques is based on the hypothesis that toxicity of an untested chemical (target) can be estimated from the toxicity data of an adequately tested chemical (source).   </w:t>
      </w:r>
    </w:p>
    <w:p w14:paraId="416465E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 </w:t>
      </w:r>
    </w:p>
    <w:p w14:paraId="43A608B0" w14:textId="77777777" w:rsidR="00F86152" w:rsidRPr="00302820" w:rsidRDefault="00F86152" w:rsidP="00F86152">
      <w:pPr>
        <w:pStyle w:val="ListParagraph"/>
        <w:spacing w:after="120"/>
        <w:ind w:left="1440"/>
        <w:rPr>
          <w:sz w:val="20"/>
          <w:szCs w:val="20"/>
        </w:rPr>
      </w:pPr>
      <w:r w:rsidRPr="00302820">
        <w:rPr>
          <w:b/>
          <w:sz w:val="20"/>
          <w:szCs w:val="20"/>
        </w:rPr>
        <w:t>In Vitro to In Vivo Extrapolation (IVIVE) workgroup</w:t>
      </w:r>
      <w:bookmarkEnd w:id="6"/>
      <w:r w:rsidRPr="00302820">
        <w:rPr>
          <w:sz w:val="20"/>
          <w:szCs w:val="20"/>
        </w:rPr>
        <w:t>:</w:t>
      </w:r>
    </w:p>
    <w:p w14:paraId="3A56DDBE" w14:textId="508DB17A" w:rsidR="003D7B01" w:rsidRDefault="00F86152" w:rsidP="003D7B01">
      <w:pPr>
        <w:pStyle w:val="ListParagraph"/>
        <w:spacing w:after="120"/>
        <w:ind w:left="1440"/>
        <w:rPr>
          <w:rFonts w:eastAsia="Calibri"/>
          <w:sz w:val="20"/>
          <w:szCs w:val="20"/>
        </w:rPr>
      </w:pPr>
      <w:r w:rsidRPr="00302820">
        <w:rPr>
          <w:sz w:val="20"/>
          <w:szCs w:val="20"/>
        </w:rPr>
        <w:t>This group identifies, gains, access to high quality in vitro and in vivo data for developing, evaluating and applying IVIVE analyses and understand how the</w:t>
      </w:r>
      <w:r w:rsidRPr="00302820">
        <w:rPr>
          <w:i/>
          <w:sz w:val="20"/>
          <w:szCs w:val="20"/>
        </w:rPr>
        <w:t xml:space="preserve"> in vitro</w:t>
      </w:r>
      <w:r w:rsidRPr="00302820">
        <w:rPr>
          <w:sz w:val="20"/>
          <w:szCs w:val="20"/>
        </w:rPr>
        <w:t xml:space="preserve"> and</w:t>
      </w:r>
      <w:r w:rsidRPr="00302820">
        <w:rPr>
          <w:i/>
          <w:sz w:val="20"/>
          <w:szCs w:val="20"/>
        </w:rPr>
        <w:t xml:space="preserve"> in vivo</w:t>
      </w:r>
      <w:r w:rsidRPr="00302820">
        <w:rPr>
          <w:sz w:val="20"/>
          <w:szCs w:val="20"/>
        </w:rPr>
        <w:t xml:space="preserve"> toxicological responses are correlated. is to determine best practices and develop methods to implement them.  Projects under this workgroup use both data rich and data poor models to convert an </w:t>
      </w:r>
      <w:r w:rsidRPr="00302820">
        <w:rPr>
          <w:i/>
          <w:sz w:val="20"/>
          <w:szCs w:val="20"/>
        </w:rPr>
        <w:t>in vitro</w:t>
      </w:r>
      <w:r w:rsidRPr="00302820">
        <w:rPr>
          <w:sz w:val="20"/>
          <w:szCs w:val="20"/>
        </w:rPr>
        <w:t xml:space="preserve"> dose concentrations necessary to perturb a molecular target to corresponding plasma or tissue level in vivo. This research aims to </w:t>
      </w:r>
      <w:r w:rsidRPr="00302820">
        <w:rPr>
          <w:rFonts w:eastAsia="Calibri"/>
          <w:sz w:val="20"/>
          <w:szCs w:val="20"/>
        </w:rPr>
        <w:t xml:space="preserve">facilitate the use of </w:t>
      </w:r>
      <w:r w:rsidRPr="00302820">
        <w:rPr>
          <w:rFonts w:eastAsia="Calibri"/>
          <w:i/>
          <w:sz w:val="20"/>
          <w:szCs w:val="20"/>
        </w:rPr>
        <w:t>in vitro</w:t>
      </w:r>
      <w:r w:rsidRPr="00302820">
        <w:rPr>
          <w:rFonts w:eastAsia="Calibri"/>
          <w:sz w:val="20"/>
          <w:szCs w:val="20"/>
        </w:rPr>
        <w:t xml:space="preserve"> toxicity testing data in risk assessment and regulatory decision making.</w:t>
      </w:r>
    </w:p>
    <w:p w14:paraId="66DE7CA5" w14:textId="77777777" w:rsidR="00CA4DAC" w:rsidRDefault="00CA4DAC" w:rsidP="003D7B01">
      <w:pPr>
        <w:pStyle w:val="ListParagraph"/>
        <w:spacing w:after="120"/>
        <w:ind w:left="1440"/>
        <w:rPr>
          <w:rFonts w:eastAsia="Calibri"/>
          <w:sz w:val="20"/>
          <w:szCs w:val="20"/>
        </w:rPr>
      </w:pPr>
    </w:p>
    <w:p w14:paraId="2493809B" w14:textId="4A97BDBD" w:rsidR="00F86152" w:rsidRPr="00302820" w:rsidRDefault="00F86152" w:rsidP="003D7B01">
      <w:pPr>
        <w:pStyle w:val="ListParagraph"/>
        <w:spacing w:after="120"/>
        <w:ind w:left="1440"/>
        <w:rPr>
          <w:sz w:val="20"/>
          <w:szCs w:val="20"/>
        </w:rPr>
      </w:pPr>
      <w:r w:rsidRPr="00302820">
        <w:rPr>
          <w:b/>
          <w:sz w:val="20"/>
          <w:szCs w:val="20"/>
        </w:rPr>
        <w:t>Health and Environmental Sciences Institute (HESI) workgroup</w:t>
      </w:r>
      <w:r w:rsidRPr="00302820">
        <w:rPr>
          <w:sz w:val="20"/>
          <w:szCs w:val="20"/>
        </w:rPr>
        <w:t>: The group comprised of experts from academia, government and industry focuses on risk assessment review of PBPK models, starting with data rich chemicals that have in vivo data to provide more confidence in the model predictions. The data analyses so far have revealed the lack of a standardized guidance/template that addresses both the needs of the reviewers and the model developers. A decision tree or framework is being developed that will help determine data inputs and models most useful based on a given set of needs.</w:t>
      </w:r>
    </w:p>
    <w:p w14:paraId="49B99126" w14:textId="77777777" w:rsidR="00F86152" w:rsidRPr="00302820" w:rsidRDefault="00F86152" w:rsidP="00F86152">
      <w:pPr>
        <w:spacing w:after="120"/>
        <w:ind w:left="1440"/>
        <w:rPr>
          <w:sz w:val="20"/>
          <w:szCs w:val="20"/>
        </w:rPr>
      </w:pPr>
      <w:proofErr w:type="spellStart"/>
      <w:r w:rsidRPr="00302820">
        <w:rPr>
          <w:b/>
          <w:sz w:val="20"/>
          <w:szCs w:val="20"/>
        </w:rPr>
        <w:t>Organisation</w:t>
      </w:r>
      <w:proofErr w:type="spellEnd"/>
      <w:r w:rsidRPr="00302820">
        <w:rPr>
          <w:b/>
          <w:sz w:val="20"/>
          <w:szCs w:val="20"/>
        </w:rPr>
        <w:t xml:space="preserve"> for Economic Co-operation and Development (OECD) workgroup:</w:t>
      </w:r>
      <w:r w:rsidRPr="00302820">
        <w:rPr>
          <w:sz w:val="20"/>
          <w:szCs w:val="20"/>
        </w:rPr>
        <w:t xml:space="preserve"> The work focusses on data analyses of “data poor” chemicals for which PBK models are built based on mechanistic understanding rather than </w:t>
      </w:r>
      <w:r w:rsidRPr="00302820">
        <w:rPr>
          <w:i/>
          <w:sz w:val="20"/>
          <w:szCs w:val="20"/>
        </w:rPr>
        <w:t>in vivo</w:t>
      </w:r>
      <w:r w:rsidRPr="00302820">
        <w:rPr>
          <w:sz w:val="20"/>
          <w:szCs w:val="20"/>
        </w:rPr>
        <w:t xml:space="preserve"> data. The workgroup is developing a guidance document for physiologically based kinetic (PBK) models to harmonize efforts of the Joint Research Center of European Commission (EU), the U.S.EPA and the World Health Organization (WHO).  This guidance on the characterization, validation and reporting of PBK models using only data derived from non-animal methods. This would include case studies on applying these PBK models for read-across, interpretation of biomonitoring data, evaluation of fish bioaccumulation, high-throughput risk screening, and IVIVE.</w:t>
      </w:r>
    </w:p>
    <w:p w14:paraId="6F024CA6" w14:textId="68709154" w:rsidR="00F86152" w:rsidRPr="00302820" w:rsidRDefault="00F86152" w:rsidP="00F86152">
      <w:pPr>
        <w:pStyle w:val="ListParagraph"/>
        <w:spacing w:line="240" w:lineRule="atLeast"/>
        <w:ind w:left="1440"/>
        <w:rPr>
          <w:sz w:val="20"/>
          <w:szCs w:val="20"/>
        </w:rPr>
      </w:pPr>
      <w:r w:rsidRPr="00302820">
        <w:rPr>
          <w:b/>
          <w:sz w:val="20"/>
          <w:szCs w:val="20"/>
        </w:rPr>
        <w:t>External Advisory Committee Superfund Research Program (SRP)</w:t>
      </w:r>
      <w:r w:rsidRPr="00302820">
        <w:rPr>
          <w:sz w:val="20"/>
          <w:szCs w:val="20"/>
        </w:rPr>
        <w:t xml:space="preserve">:  Appointed as member of the External Advisory Committee of the Oregon State University (OSU) SRP grant entitled “PAHs: New Technologies and Emerging Health Risks.”  </w:t>
      </w:r>
    </w:p>
    <w:p w14:paraId="46436115"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21F0484F" w14:textId="6255E909" w:rsidR="00F86152" w:rsidRPr="00302820" w:rsidRDefault="00F86152" w:rsidP="00F86152">
      <w:pPr>
        <w:pStyle w:val="ListParagraph"/>
        <w:spacing w:line="240" w:lineRule="atLeast"/>
        <w:ind w:left="1440"/>
        <w:rPr>
          <w:sz w:val="20"/>
          <w:szCs w:val="20"/>
        </w:rPr>
      </w:pPr>
      <w:r w:rsidRPr="00302820">
        <w:rPr>
          <w:b/>
          <w:sz w:val="20"/>
          <w:szCs w:val="20"/>
        </w:rPr>
        <w:t>Health and Environmental Sciences Institute</w:t>
      </w:r>
      <w:r w:rsidRPr="00302820">
        <w:rPr>
          <w:sz w:val="20"/>
          <w:szCs w:val="20"/>
        </w:rPr>
        <w:t xml:space="preserve"> </w:t>
      </w:r>
      <w:r w:rsidRPr="00302820">
        <w:rPr>
          <w:b/>
          <w:sz w:val="20"/>
          <w:szCs w:val="20"/>
        </w:rPr>
        <w:t>Mixtures (HESI) Committee</w:t>
      </w:r>
      <w:r w:rsidRPr="00302820">
        <w:rPr>
          <w:sz w:val="20"/>
          <w:szCs w:val="20"/>
        </w:rPr>
        <w:t>: This committee is part of International Life Sciences Institute, Washington DC. It consists of about 15 international invited scientists who have worked on mixtures toxicity. The committee is representative of government, academic and private sector.  During the past 5 years it has reviewed chemical interactions data to understand joint toxicity assessment of chemical mixtures.  The findings have been presented at national and international conferences including the SOT and EUROTOX annual meetings.</w:t>
      </w:r>
    </w:p>
    <w:p w14:paraId="1A12C4D6" w14:textId="77777777" w:rsidR="00F86152" w:rsidRPr="00302820" w:rsidRDefault="00F86152" w:rsidP="00F86152">
      <w:pPr>
        <w:pStyle w:val="ListParagraph"/>
        <w:spacing w:line="240" w:lineRule="atLeast"/>
        <w:ind w:left="1440"/>
        <w:rPr>
          <w:sz w:val="20"/>
          <w:szCs w:val="20"/>
        </w:rPr>
      </w:pPr>
    </w:p>
    <w:p w14:paraId="2E91085F" w14:textId="77777777" w:rsidR="00F86152" w:rsidRPr="00302820" w:rsidRDefault="00F86152" w:rsidP="00F86152">
      <w:pPr>
        <w:pStyle w:val="ListParagraph"/>
        <w:autoSpaceDE w:val="0"/>
        <w:autoSpaceDN w:val="0"/>
        <w:adjustRightInd w:val="0"/>
        <w:spacing w:line="240" w:lineRule="atLeast"/>
        <w:ind w:left="1440"/>
        <w:rPr>
          <w:rFonts w:eastAsia="Calibri"/>
          <w:sz w:val="20"/>
          <w:szCs w:val="20"/>
        </w:rPr>
      </w:pPr>
      <w:r w:rsidRPr="00302820">
        <w:rPr>
          <w:rFonts w:eastAsia="Calibri"/>
          <w:b/>
          <w:sz w:val="20"/>
          <w:szCs w:val="20"/>
        </w:rPr>
        <w:t>WHO/IPCS</w:t>
      </w:r>
      <w:r w:rsidRPr="00302820">
        <w:rPr>
          <w:sz w:val="20"/>
          <w:szCs w:val="20"/>
        </w:rPr>
        <w:t xml:space="preserve"> Framework Workgroup: </w:t>
      </w:r>
      <w:r w:rsidRPr="00302820">
        <w:rPr>
          <w:rFonts w:eastAsia="Calibri"/>
          <w:sz w:val="20"/>
          <w:szCs w:val="20"/>
        </w:rPr>
        <w:t xml:space="preserve">Risk assessment of combined exposure to multiple chemicals has been discussed by this international group of invited scientists, participated in workshop February 2011, Paris, France.  </w:t>
      </w:r>
    </w:p>
    <w:p w14:paraId="0CFAE52E" w14:textId="77777777" w:rsidR="00F86152" w:rsidRPr="00302820" w:rsidRDefault="00F86152" w:rsidP="00F86152">
      <w:pPr>
        <w:pStyle w:val="ListParagraph"/>
        <w:spacing w:line="240" w:lineRule="atLeast"/>
        <w:ind w:left="360"/>
        <w:rPr>
          <w:b/>
          <w:color w:val="000000"/>
          <w:sz w:val="20"/>
          <w:szCs w:val="20"/>
        </w:rPr>
      </w:pPr>
    </w:p>
    <w:p w14:paraId="1036BFD3" w14:textId="77777777" w:rsidR="00F86152" w:rsidRPr="00302820" w:rsidRDefault="00F86152" w:rsidP="00F86152">
      <w:pPr>
        <w:pStyle w:val="ListParagraph"/>
        <w:spacing w:line="240" w:lineRule="atLeast"/>
        <w:ind w:left="1440"/>
        <w:rPr>
          <w:sz w:val="20"/>
          <w:szCs w:val="20"/>
        </w:rPr>
      </w:pPr>
      <w:r w:rsidRPr="00302820">
        <w:rPr>
          <w:b/>
          <w:sz w:val="20"/>
          <w:szCs w:val="20"/>
        </w:rPr>
        <w:t>U. S. Geological Survey</w:t>
      </w:r>
      <w:r w:rsidRPr="00302820">
        <w:rPr>
          <w:sz w:val="20"/>
          <w:szCs w:val="20"/>
        </w:rPr>
        <w:t xml:space="preserve"> Mixtures Workgroup: Prioritizing Chemical Mixtures in Water from Public-Supply Wells in the United States. </w:t>
      </w:r>
    </w:p>
    <w:p w14:paraId="1F69B847"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6D24B97B" w14:textId="6D4F7A84" w:rsidR="00C9057D" w:rsidRPr="00302820" w:rsidRDefault="00C9057D" w:rsidP="00C9057D">
      <w:pPr>
        <w:autoSpaceDE w:val="0"/>
        <w:autoSpaceDN w:val="0"/>
        <w:adjustRightInd w:val="0"/>
        <w:ind w:left="1440"/>
        <w:rPr>
          <w:sz w:val="20"/>
          <w:szCs w:val="20"/>
        </w:rPr>
      </w:pPr>
      <w:r w:rsidRPr="00302820">
        <w:rPr>
          <w:b/>
          <w:sz w:val="20"/>
          <w:szCs w:val="20"/>
        </w:rPr>
        <w:t>FIFRA Science Advisory Panel</w:t>
      </w:r>
      <w:r w:rsidRPr="00302820">
        <w:rPr>
          <w:sz w:val="20"/>
          <w:szCs w:val="20"/>
        </w:rPr>
        <w:t xml:space="preserve">: </w:t>
      </w:r>
      <w:r w:rsidR="00F86152" w:rsidRPr="00302820">
        <w:rPr>
          <w:sz w:val="20"/>
          <w:szCs w:val="20"/>
        </w:rPr>
        <w:t xml:space="preserve">U.S. EPA </w:t>
      </w:r>
      <w:r w:rsidRPr="00302820">
        <w:rPr>
          <w:sz w:val="20"/>
          <w:szCs w:val="20"/>
        </w:rPr>
        <w:t xml:space="preserve">established the </w:t>
      </w:r>
      <w:r w:rsidR="00F86152" w:rsidRPr="00302820">
        <w:rPr>
          <w:sz w:val="20"/>
          <w:szCs w:val="20"/>
        </w:rPr>
        <w:t>FIFRA Science Advisory Panel</w:t>
      </w:r>
      <w:r w:rsidRPr="00302820">
        <w:rPr>
          <w:sz w:val="20"/>
          <w:szCs w:val="20"/>
        </w:rPr>
        <w:t xml:space="preserve"> to seek advice, information and recommendations for the Agency Administrator on Atrazine. I served as a member of the panel that developed a balanced expert assessment on issues the Agency was facing. </w:t>
      </w:r>
    </w:p>
    <w:p w14:paraId="6977B5C2" w14:textId="73ED4DFF"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084CB23"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Society of Toxicology Chemical/Biological Terrorism Resource Registry Task Force</w:t>
      </w:r>
    </w:p>
    <w:p w14:paraId="7171DAA0"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U.S. EPA’s Board of Scientific Counselors Computational Toxicology Subcommittee</w:t>
      </w:r>
    </w:p>
    <w:p w14:paraId="37DD0EF5" w14:textId="1D1C028E"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 xml:space="preserve">CDC Speaker Bureau </w:t>
      </w:r>
    </w:p>
    <w:p w14:paraId="369396F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HESI Mixtures Risk Assessment Methodology Technical Committee.</w:t>
      </w:r>
    </w:p>
    <w:p w14:paraId="5713198E" w14:textId="569ACAF1"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 xml:space="preserve">Mixtures Specialty, Society of Toxicology </w:t>
      </w:r>
    </w:p>
    <w:p w14:paraId="12C853A6" w14:textId="0B6852BA"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 xml:space="preserve">Society of Toxicology Mixtures Task Force </w:t>
      </w:r>
    </w:p>
    <w:p w14:paraId="2A3DD2D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lastRenderedPageBreak/>
        <w:t xml:space="preserve">Mixed Exposures Work Group, National Occupational Research Agenda, NIOSH (Member). </w:t>
      </w:r>
    </w:p>
    <w:p w14:paraId="20CE12D1"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Military and Veterans Health Coordinating Board, Research Working Group (Member) </w:t>
      </w:r>
    </w:p>
    <w:p w14:paraId="1CB4A2CF"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Conference on Application of Technology to Chemical Mixture Research (Member)</w:t>
      </w:r>
    </w:p>
    <w:p w14:paraId="58D6B298" w14:textId="6A559CA6"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The Health Impact of Chemical Exposures during the Gulf War: A Research Planning Conference</w:t>
      </w:r>
      <w:r w:rsidR="00C9057D" w:rsidRPr="00302820">
        <w:rPr>
          <w:sz w:val="20"/>
          <w:szCs w:val="20"/>
        </w:rPr>
        <w:t xml:space="preserve"> </w:t>
      </w:r>
      <w:r w:rsidRPr="00302820">
        <w:rPr>
          <w:sz w:val="20"/>
          <w:szCs w:val="20"/>
        </w:rPr>
        <w:t>(Member)</w:t>
      </w:r>
    </w:p>
    <w:p w14:paraId="3F8E516D" w14:textId="3929CC00"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Research Working Group of the Persian Gulf War Coordinating Board (</w:t>
      </w:r>
      <w:r w:rsidR="00C9057D" w:rsidRPr="00302820">
        <w:rPr>
          <w:sz w:val="20"/>
          <w:szCs w:val="20"/>
        </w:rPr>
        <w:t>M</w:t>
      </w:r>
      <w:r w:rsidRPr="00302820">
        <w:rPr>
          <w:sz w:val="20"/>
          <w:szCs w:val="20"/>
        </w:rPr>
        <w:t>ember)</w:t>
      </w:r>
    </w:p>
    <w:p w14:paraId="51D6A521" w14:textId="3F676529"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Health Assessment Work Group, Interagency Air Assessment Team on Kuwaiti Crude Oil Fires</w:t>
      </w:r>
      <w:r w:rsidR="00C9057D" w:rsidRPr="00302820">
        <w:rPr>
          <w:sz w:val="20"/>
          <w:szCs w:val="20"/>
        </w:rPr>
        <w:t xml:space="preserve"> (Member)</w:t>
      </w:r>
    </w:p>
    <w:p w14:paraId="3289B75C"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CDC Cigarette Ingredients Toxicology Analysis Working Group (Member)</w:t>
      </w:r>
    </w:p>
    <w:p w14:paraId="684C0C20" w14:textId="77777777" w:rsidR="00F86152" w:rsidRPr="00302820" w:rsidRDefault="00F86152" w:rsidP="00F86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0"/>
          <w:szCs w:val="20"/>
        </w:rPr>
      </w:pPr>
      <w:r w:rsidRPr="00302820">
        <w:rPr>
          <w:sz w:val="20"/>
          <w:szCs w:val="20"/>
        </w:rPr>
        <w:t>ATSDR Publications Clearance Revision Team - APJAT (Chairperson)</w:t>
      </w:r>
    </w:p>
    <w:p w14:paraId="54D94153" w14:textId="58F3F809" w:rsidR="00082808" w:rsidRPr="00302820" w:rsidRDefault="00082808" w:rsidP="000828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Pr>
          <w:sz w:val="20"/>
          <w:szCs w:val="20"/>
        </w:rPr>
        <w:t>AMHPS – Association of Minority Health Professions Schools program</w:t>
      </w:r>
    </w:p>
    <w:p w14:paraId="487A214F" w14:textId="5E10A1AE" w:rsidR="00F86152"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ATSDR/IDPH Team - Evaluation of Air Pollution in Southeast Chicago (Member)</w:t>
      </w:r>
    </w:p>
    <w:p w14:paraId="105CACF1"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ATSDR Mixtures Workgroup (Co-chair)</w:t>
      </w:r>
    </w:p>
    <w:p w14:paraId="4E6359D7"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 xml:space="preserve">  </w:t>
      </w:r>
      <w:r w:rsidRPr="00302820">
        <w:rPr>
          <w:sz w:val="20"/>
          <w:szCs w:val="20"/>
        </w:rPr>
        <w:tab/>
      </w:r>
      <w:r w:rsidRPr="00302820">
        <w:rPr>
          <w:sz w:val="20"/>
          <w:szCs w:val="20"/>
        </w:rPr>
        <w:tab/>
        <w:t>Science Policy Oversight Committee (Division of Toxicology)</w:t>
      </w:r>
    </w:p>
    <w:p w14:paraId="547A6119" w14:textId="68C78946"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Computational Toxicology </w:t>
      </w:r>
      <w:r w:rsidR="00C9057D" w:rsidRPr="00302820">
        <w:rPr>
          <w:sz w:val="20"/>
          <w:szCs w:val="20"/>
        </w:rPr>
        <w:t>Laboratory Workgroup (Member)</w:t>
      </w:r>
    </w:p>
    <w:p w14:paraId="75EBEDAC"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ATSDR Dose Reconstruction Committee (Member)</w:t>
      </w:r>
    </w:p>
    <w:p w14:paraId="7709C768"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ATSDR Structure Activity Relationships Focus Group (Co-Chair)</w:t>
      </w:r>
    </w:p>
    <w:p w14:paraId="4D33DE9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EPA Guidelines Work Group for the Health Risk Assessment of Chemical Mixtures (Member)</w:t>
      </w:r>
    </w:p>
    <w:p w14:paraId="59EEF96E"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EPA's OHEA Pharmacokinetics Focus Group (PKFG)</w:t>
      </w:r>
    </w:p>
    <w:p w14:paraId="0AB14001" w14:textId="77777777" w:rsidR="00D72A21" w:rsidRPr="00302820" w:rsidRDefault="00D72A21">
      <w:pPr>
        <w:tabs>
          <w:tab w:val="center" w:pos="5400"/>
        </w:tabs>
        <w:ind w:hanging="360"/>
        <w:jc w:val="both"/>
        <w:rPr>
          <w:sz w:val="20"/>
          <w:szCs w:val="20"/>
        </w:rPr>
      </w:pPr>
    </w:p>
    <w:p w14:paraId="772AF9D5"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HONORS AND </w:t>
      </w:r>
    </w:p>
    <w:p w14:paraId="46BF5F15"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b/>
          <w:sz w:val="20"/>
          <w:szCs w:val="20"/>
        </w:rPr>
        <w:t>AWARDS:</w:t>
      </w:r>
    </w:p>
    <w:p w14:paraId="36AF8877"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p>
    <w:p w14:paraId="6E756936" w14:textId="6583E328" w:rsidR="002F0683" w:rsidRDefault="002F0683" w:rsidP="002163C0">
      <w:pPr>
        <w:pStyle w:val="ListParagraph"/>
        <w:ind w:left="1440"/>
        <w:rPr>
          <w:b/>
          <w:sz w:val="20"/>
          <w:szCs w:val="20"/>
        </w:rPr>
      </w:pPr>
      <w:r>
        <w:rPr>
          <w:b/>
          <w:sz w:val="20"/>
          <w:szCs w:val="20"/>
        </w:rPr>
        <w:t xml:space="preserve">Outstanding Publication Award, 2021. </w:t>
      </w:r>
      <w:r w:rsidRPr="002F0683">
        <w:rPr>
          <w:bCs/>
          <w:sz w:val="20"/>
          <w:szCs w:val="20"/>
        </w:rPr>
        <w:t>NCEH/ATSDR Honor Award</w:t>
      </w:r>
      <w:r>
        <w:rPr>
          <w:b/>
          <w:sz w:val="20"/>
          <w:szCs w:val="20"/>
        </w:rPr>
        <w:t xml:space="preserve"> </w:t>
      </w:r>
      <w:r w:rsidRPr="002F0683">
        <w:rPr>
          <w:bCs/>
          <w:sz w:val="20"/>
          <w:szCs w:val="20"/>
        </w:rPr>
        <w:t>“Per- and polyfluoroalkyl mixtures toxicity assessment “Proof-of-Concept” illustration for the hazard index approach”</w:t>
      </w:r>
    </w:p>
    <w:p w14:paraId="0CBCD43F" w14:textId="77777777" w:rsidR="002F0683" w:rsidRDefault="002F0683" w:rsidP="002163C0">
      <w:pPr>
        <w:pStyle w:val="ListParagraph"/>
        <w:ind w:left="1440"/>
        <w:rPr>
          <w:b/>
          <w:sz w:val="20"/>
          <w:szCs w:val="20"/>
        </w:rPr>
      </w:pPr>
    </w:p>
    <w:p w14:paraId="0712FCEC" w14:textId="72BE61DA" w:rsidR="002163C0" w:rsidRPr="00302820" w:rsidRDefault="002163C0" w:rsidP="002163C0">
      <w:pPr>
        <w:pStyle w:val="ListParagraph"/>
        <w:ind w:left="1440"/>
        <w:rPr>
          <w:sz w:val="20"/>
          <w:szCs w:val="20"/>
        </w:rPr>
      </w:pPr>
      <w:r w:rsidRPr="00302820">
        <w:rPr>
          <w:b/>
          <w:sz w:val="20"/>
          <w:szCs w:val="20"/>
        </w:rPr>
        <w:t>Fellow Academy of Toxicological Sciences</w:t>
      </w:r>
      <w:r w:rsidR="00C9057D" w:rsidRPr="00302820">
        <w:rPr>
          <w:b/>
          <w:sz w:val="20"/>
          <w:szCs w:val="20"/>
        </w:rPr>
        <w:t xml:space="preserve"> (FATS)</w:t>
      </w:r>
      <w:r w:rsidRPr="00302820">
        <w:rPr>
          <w:b/>
          <w:sz w:val="20"/>
          <w:szCs w:val="20"/>
        </w:rPr>
        <w:t>,</w:t>
      </w:r>
      <w:r w:rsidRPr="00302820">
        <w:rPr>
          <w:sz w:val="20"/>
          <w:szCs w:val="20"/>
        </w:rPr>
        <w:t xml:space="preserve"> </w:t>
      </w:r>
      <w:r w:rsidRPr="00302820">
        <w:rPr>
          <w:b/>
          <w:sz w:val="20"/>
          <w:szCs w:val="20"/>
        </w:rPr>
        <w:t>2013</w:t>
      </w:r>
      <w:r w:rsidR="00C9057D" w:rsidRPr="00302820">
        <w:rPr>
          <w:b/>
          <w:sz w:val="20"/>
          <w:szCs w:val="20"/>
        </w:rPr>
        <w:t xml:space="preserve">. </w:t>
      </w:r>
      <w:r w:rsidR="00C9057D" w:rsidRPr="00302820">
        <w:rPr>
          <w:sz w:val="20"/>
          <w:szCs w:val="20"/>
        </w:rPr>
        <w:t xml:space="preserve">The </w:t>
      </w:r>
      <w:r w:rsidR="001F623F" w:rsidRPr="00302820">
        <w:rPr>
          <w:sz w:val="20"/>
          <w:szCs w:val="20"/>
        </w:rPr>
        <w:t>Academy of Toxicological Sciences</w:t>
      </w:r>
      <w:r w:rsidR="00C9057D" w:rsidRPr="00302820">
        <w:rPr>
          <w:sz w:val="20"/>
          <w:szCs w:val="20"/>
        </w:rPr>
        <w:t xml:space="preserve"> is </w:t>
      </w:r>
      <w:r w:rsidR="00C9057D" w:rsidRPr="00302820">
        <w:rPr>
          <w:sz w:val="20"/>
          <w:szCs w:val="20"/>
          <w:lang w:val="en"/>
        </w:rPr>
        <w:t>the leading international organization that certifies toxicologists by peer review of education, professional experience, leadership, demonstrated achievement and scientific expertise.</w:t>
      </w:r>
    </w:p>
    <w:p w14:paraId="7E7DAC58" w14:textId="77777777" w:rsidR="002163C0" w:rsidRPr="00302820" w:rsidRDefault="002163C0" w:rsidP="002163C0">
      <w:pPr>
        <w:pStyle w:val="ListParagraph"/>
        <w:ind w:left="1440"/>
        <w:rPr>
          <w:sz w:val="20"/>
          <w:szCs w:val="20"/>
        </w:rPr>
      </w:pPr>
    </w:p>
    <w:p w14:paraId="3649982B" w14:textId="3CCC0F4F" w:rsidR="002163C0" w:rsidRPr="00302820" w:rsidRDefault="002163C0" w:rsidP="002163C0">
      <w:pPr>
        <w:pStyle w:val="ListParagraph"/>
        <w:ind w:left="1440"/>
        <w:rPr>
          <w:b/>
          <w:bCs/>
          <w:color w:val="000000"/>
          <w:sz w:val="20"/>
          <w:szCs w:val="20"/>
        </w:rPr>
      </w:pPr>
      <w:r w:rsidRPr="00302820">
        <w:rPr>
          <w:b/>
          <w:sz w:val="20"/>
          <w:szCs w:val="20"/>
        </w:rPr>
        <w:t>SOT Arnold J. Lehman Award, 2013</w:t>
      </w:r>
      <w:r w:rsidRPr="00302820">
        <w:rPr>
          <w:sz w:val="20"/>
          <w:szCs w:val="20"/>
        </w:rPr>
        <w:t>.</w:t>
      </w:r>
      <w:r w:rsidR="00C9057D" w:rsidRPr="00302820">
        <w:rPr>
          <w:sz w:val="20"/>
          <w:szCs w:val="20"/>
        </w:rPr>
        <w:t xml:space="preserve"> SOT recognizes </w:t>
      </w:r>
      <w:r w:rsidR="00562325" w:rsidRPr="00302820">
        <w:rPr>
          <w:sz w:val="20"/>
          <w:szCs w:val="20"/>
        </w:rPr>
        <w:t>one</w:t>
      </w:r>
      <w:r w:rsidR="00C9057D" w:rsidRPr="00302820">
        <w:rPr>
          <w:sz w:val="20"/>
          <w:szCs w:val="20"/>
        </w:rPr>
        <w:t xml:space="preserve"> individual each year who has made a major contribution to risk assessment or regulation of chemical agents.</w:t>
      </w:r>
    </w:p>
    <w:p w14:paraId="405F6830" w14:textId="77777777" w:rsidR="002163C0" w:rsidRPr="00302820" w:rsidRDefault="002163C0" w:rsidP="002163C0">
      <w:pPr>
        <w:pStyle w:val="ListParagraph"/>
        <w:ind w:left="1440"/>
        <w:rPr>
          <w:b/>
          <w:bCs/>
          <w:color w:val="000000"/>
          <w:sz w:val="20"/>
          <w:szCs w:val="20"/>
        </w:rPr>
      </w:pPr>
    </w:p>
    <w:p w14:paraId="6940E1B8" w14:textId="7C0B779B" w:rsidR="002163C0" w:rsidRDefault="005874AE" w:rsidP="005874AE">
      <w:pPr>
        <w:ind w:left="1440"/>
        <w:rPr>
          <w:color w:val="000000"/>
          <w:sz w:val="20"/>
          <w:szCs w:val="20"/>
        </w:rPr>
      </w:pPr>
      <w:r w:rsidRPr="005874AE">
        <w:rPr>
          <w:b/>
          <w:bCs/>
          <w:color w:val="000000"/>
          <w:sz w:val="20"/>
          <w:szCs w:val="20"/>
        </w:rPr>
        <w:t>Excellence in Quantitative Sciences</w:t>
      </w:r>
      <w:r>
        <w:rPr>
          <w:b/>
          <w:bCs/>
          <w:color w:val="000000"/>
          <w:sz w:val="20"/>
          <w:szCs w:val="20"/>
        </w:rPr>
        <w:t xml:space="preserve"> Award, 2010.</w:t>
      </w:r>
      <w:r w:rsidRPr="00302820">
        <w:rPr>
          <w:color w:val="000000"/>
          <w:sz w:val="20"/>
          <w:szCs w:val="20"/>
        </w:rPr>
        <w:t xml:space="preserve"> </w:t>
      </w:r>
      <w:r w:rsidR="002163C0" w:rsidRPr="005874AE">
        <w:rPr>
          <w:iCs/>
          <w:color w:val="000000"/>
          <w:sz w:val="20"/>
          <w:szCs w:val="20"/>
          <w:lang w:val="en-CA"/>
        </w:rPr>
        <w:t>NCEH/ATSDR Award</w:t>
      </w:r>
      <w:r>
        <w:rPr>
          <w:iCs/>
          <w:color w:val="000000"/>
          <w:sz w:val="20"/>
          <w:szCs w:val="20"/>
          <w:lang w:val="en-CA"/>
        </w:rPr>
        <w:t>s</w:t>
      </w:r>
      <w:r>
        <w:rPr>
          <w:b/>
          <w:bCs/>
          <w:iCs/>
          <w:color w:val="000000"/>
          <w:sz w:val="20"/>
          <w:szCs w:val="20"/>
          <w:lang w:val="en-CA"/>
        </w:rPr>
        <w:t>.</w:t>
      </w:r>
      <w:r w:rsidR="002163C0" w:rsidRPr="00302820">
        <w:rPr>
          <w:bCs/>
          <w:iCs/>
          <w:color w:val="000000"/>
          <w:sz w:val="20"/>
          <w:szCs w:val="20"/>
          <w:lang w:val="en-CA"/>
        </w:rPr>
        <w:t xml:space="preserve"> </w:t>
      </w:r>
      <w:r>
        <w:rPr>
          <w:color w:val="000000"/>
          <w:sz w:val="20"/>
          <w:szCs w:val="20"/>
        </w:rPr>
        <w:t>S</w:t>
      </w:r>
      <w:r w:rsidR="002163C0" w:rsidRPr="00302820">
        <w:rPr>
          <w:color w:val="000000"/>
          <w:sz w:val="20"/>
          <w:szCs w:val="20"/>
        </w:rPr>
        <w:t xml:space="preserve">ignificant accomplishments in informatics, statistics, or other quantitative sciences that add substantially to the body of knowledge in the scientific and public health community or improve public health outcomes through changes in public health practice, program, or policy. </w:t>
      </w:r>
    </w:p>
    <w:p w14:paraId="5EF88266" w14:textId="77777777" w:rsidR="005874AE" w:rsidRPr="00302820" w:rsidRDefault="005874AE" w:rsidP="005874AE">
      <w:pPr>
        <w:ind w:left="1440"/>
        <w:rPr>
          <w:b/>
          <w:bCs/>
          <w:color w:val="000000"/>
          <w:sz w:val="20"/>
          <w:szCs w:val="20"/>
        </w:rPr>
      </w:pPr>
    </w:p>
    <w:p w14:paraId="79202F4D" w14:textId="39856BC2"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bCs/>
          <w:iCs/>
          <w:color w:val="000000"/>
          <w:sz w:val="20"/>
          <w:szCs w:val="20"/>
          <w:lang w:val="en-CA"/>
        </w:rPr>
      </w:pPr>
      <w:r w:rsidRPr="00302820">
        <w:rPr>
          <w:b/>
          <w:bCs/>
          <w:color w:val="000000"/>
          <w:sz w:val="20"/>
          <w:szCs w:val="20"/>
        </w:rPr>
        <w:t>Best presentation Award</w:t>
      </w:r>
      <w:r w:rsidR="005874AE">
        <w:rPr>
          <w:b/>
          <w:bCs/>
          <w:color w:val="000000"/>
          <w:sz w:val="20"/>
          <w:szCs w:val="20"/>
        </w:rPr>
        <w:t>, 2010.</w:t>
      </w:r>
      <w:r w:rsidR="005874AE">
        <w:rPr>
          <w:bCs/>
          <w:color w:val="000000"/>
          <w:sz w:val="20"/>
          <w:szCs w:val="20"/>
        </w:rPr>
        <w:t xml:space="preserve"> </w:t>
      </w:r>
      <w:r w:rsidRPr="00302820">
        <w:rPr>
          <w:bCs/>
          <w:iCs/>
          <w:color w:val="000000"/>
          <w:sz w:val="20"/>
          <w:szCs w:val="20"/>
          <w:lang w:val="en-CA"/>
        </w:rPr>
        <w:t>14</w:t>
      </w:r>
      <w:r w:rsidRPr="00302820">
        <w:rPr>
          <w:bCs/>
          <w:iCs/>
          <w:color w:val="000000"/>
          <w:sz w:val="20"/>
          <w:szCs w:val="20"/>
          <w:vertAlign w:val="superscript"/>
          <w:lang w:val="en-CA"/>
        </w:rPr>
        <w:t xml:space="preserve">th </w:t>
      </w:r>
      <w:r w:rsidRPr="00302820">
        <w:rPr>
          <w:bCs/>
          <w:iCs/>
          <w:color w:val="000000"/>
          <w:sz w:val="20"/>
          <w:szCs w:val="20"/>
          <w:lang w:val="en-CA"/>
        </w:rPr>
        <w:t>International Conference on QSARs in Environmental and Health Sciences h</w:t>
      </w:r>
      <w:r w:rsidR="00C9057D" w:rsidRPr="00302820">
        <w:rPr>
          <w:bCs/>
          <w:iCs/>
          <w:color w:val="000000"/>
          <w:sz w:val="20"/>
          <w:szCs w:val="20"/>
          <w:lang w:val="en-CA"/>
        </w:rPr>
        <w:t>e</w:t>
      </w:r>
      <w:r w:rsidRPr="00302820">
        <w:rPr>
          <w:bCs/>
          <w:iCs/>
          <w:color w:val="000000"/>
          <w:sz w:val="20"/>
          <w:szCs w:val="20"/>
          <w:lang w:val="en-CA"/>
        </w:rPr>
        <w:t xml:space="preserve">ld in Montreal, Canada. May </w:t>
      </w:r>
      <w:r w:rsidRPr="00302820">
        <w:rPr>
          <w:b/>
          <w:bCs/>
          <w:iCs/>
          <w:color w:val="000000"/>
          <w:sz w:val="20"/>
          <w:szCs w:val="20"/>
          <w:lang w:val="en-CA"/>
        </w:rPr>
        <w:t>2010.</w:t>
      </w:r>
    </w:p>
    <w:p w14:paraId="62C3868B"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bCs/>
          <w:iCs/>
          <w:color w:val="000000"/>
          <w:sz w:val="20"/>
          <w:szCs w:val="20"/>
          <w:lang w:val="en-CA"/>
        </w:rPr>
      </w:pPr>
    </w:p>
    <w:p w14:paraId="020D8028" w14:textId="0E873362" w:rsidR="002163C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5874AE">
        <w:rPr>
          <w:b/>
          <w:bCs/>
          <w:sz w:val="20"/>
          <w:szCs w:val="20"/>
        </w:rPr>
        <w:t>NIOSH Leadership</w:t>
      </w:r>
      <w:r w:rsidR="005874AE" w:rsidRPr="005874AE">
        <w:rPr>
          <w:b/>
          <w:bCs/>
          <w:sz w:val="20"/>
          <w:szCs w:val="20"/>
        </w:rPr>
        <w:t xml:space="preserve"> </w:t>
      </w:r>
      <w:r w:rsidR="005874AE">
        <w:rPr>
          <w:b/>
          <w:bCs/>
          <w:sz w:val="20"/>
          <w:szCs w:val="20"/>
        </w:rPr>
        <w:t>Certificate of Appreciation,</w:t>
      </w:r>
      <w:r w:rsidRPr="00302820">
        <w:rPr>
          <w:sz w:val="20"/>
          <w:szCs w:val="20"/>
        </w:rPr>
        <w:t xml:space="preserve"> </w:t>
      </w:r>
      <w:r w:rsidR="005874AE" w:rsidRPr="005874AE">
        <w:rPr>
          <w:b/>
          <w:bCs/>
          <w:sz w:val="20"/>
          <w:szCs w:val="20"/>
        </w:rPr>
        <w:t>2006.</w:t>
      </w:r>
      <w:r w:rsidR="005874AE">
        <w:rPr>
          <w:b/>
          <w:bCs/>
          <w:sz w:val="20"/>
          <w:szCs w:val="20"/>
        </w:rPr>
        <w:t xml:space="preserve"> </w:t>
      </w:r>
      <w:r w:rsidR="005874AE" w:rsidRPr="005874AE">
        <w:rPr>
          <w:sz w:val="20"/>
          <w:szCs w:val="20"/>
        </w:rPr>
        <w:t>In recognition of your le</w:t>
      </w:r>
      <w:r w:rsidRPr="005874AE">
        <w:rPr>
          <w:sz w:val="20"/>
          <w:szCs w:val="20"/>
        </w:rPr>
        <w:t>ad</w:t>
      </w:r>
      <w:r w:rsidR="005874AE">
        <w:rPr>
          <w:sz w:val="20"/>
          <w:szCs w:val="20"/>
        </w:rPr>
        <w:t>ership and</w:t>
      </w:r>
      <w:r w:rsidRPr="00302820">
        <w:rPr>
          <w:sz w:val="20"/>
          <w:szCs w:val="20"/>
        </w:rPr>
        <w:t xml:space="preserve"> contributions to the </w:t>
      </w:r>
      <w:r w:rsidR="005874AE">
        <w:rPr>
          <w:sz w:val="20"/>
          <w:szCs w:val="20"/>
        </w:rPr>
        <w:t xml:space="preserve">development and implementation of the Nation’s occupational safety and health research agenda during the last decade. </w:t>
      </w:r>
    </w:p>
    <w:p w14:paraId="73CAF517" w14:textId="77777777" w:rsidR="005874AE" w:rsidRPr="00302820" w:rsidRDefault="005874AE"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AFA2318" w14:textId="12044FB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r w:rsidR="005874AE" w:rsidRPr="007E2072">
        <w:rPr>
          <w:b/>
          <w:bCs/>
          <w:sz w:val="20"/>
          <w:szCs w:val="20"/>
        </w:rPr>
        <w:t>Excellence in Evaluation</w:t>
      </w:r>
      <w:r w:rsidR="007E2072" w:rsidRPr="007E2072">
        <w:rPr>
          <w:b/>
          <w:bCs/>
          <w:sz w:val="20"/>
          <w:szCs w:val="20"/>
        </w:rPr>
        <w:t xml:space="preserve">, </w:t>
      </w:r>
      <w:r w:rsidR="005874AE" w:rsidRPr="007E2072">
        <w:rPr>
          <w:b/>
          <w:bCs/>
          <w:sz w:val="20"/>
          <w:szCs w:val="20"/>
        </w:rPr>
        <w:t>2005</w:t>
      </w:r>
      <w:r w:rsidR="007E2072">
        <w:rPr>
          <w:sz w:val="20"/>
          <w:szCs w:val="20"/>
        </w:rPr>
        <w:t xml:space="preserve">. </w:t>
      </w:r>
      <w:r w:rsidRPr="00302820">
        <w:rPr>
          <w:sz w:val="20"/>
          <w:szCs w:val="20"/>
        </w:rPr>
        <w:t xml:space="preserve">ATSDR, Leadership in Science – </w:t>
      </w:r>
    </w:p>
    <w:p w14:paraId="49214223" w14:textId="77777777" w:rsidR="002163C0" w:rsidRPr="00302820" w:rsidRDefault="002163C0" w:rsidP="0021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0"/>
          <w:szCs w:val="20"/>
        </w:rPr>
      </w:pPr>
      <w:r w:rsidRPr="00302820">
        <w:rPr>
          <w:sz w:val="20"/>
          <w:szCs w:val="20"/>
        </w:rPr>
        <w:t>Society of Toxicology, Risk Assessment Specialty, Best Abstract Award (2000)</w:t>
      </w:r>
    </w:p>
    <w:p w14:paraId="1BF31135"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Society of Toxicology, Risk Assessment Specialty, Best Abstract Award (1998)</w:t>
      </w:r>
    </w:p>
    <w:p w14:paraId="56E7E596" w14:textId="77777777" w:rsidR="002163C0" w:rsidRPr="00302820" w:rsidRDefault="002163C0" w:rsidP="0021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0"/>
          <w:szCs w:val="20"/>
        </w:rPr>
      </w:pPr>
      <w:r w:rsidRPr="00302820">
        <w:rPr>
          <w:sz w:val="20"/>
          <w:szCs w:val="20"/>
        </w:rPr>
        <w:t>CDC and ATSDR Honor Award Research - Operational (1996)</w:t>
      </w:r>
    </w:p>
    <w:p w14:paraId="195F8256"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lastRenderedPageBreak/>
        <w:t>ATSDR Employee of the year (1995)</w:t>
      </w:r>
    </w:p>
    <w:p w14:paraId="0017E4BA"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U.S. EPA Special Achievement Award (1993)</w:t>
      </w:r>
    </w:p>
    <w:p w14:paraId="2FAE71FD"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Who's Who in Science and Engineering (1993)</w:t>
      </w:r>
    </w:p>
    <w:p w14:paraId="5257B626"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EPA's Peer Team-Award Pharmacokinetics Focus Group (1991)</w:t>
      </w:r>
    </w:p>
    <w:p w14:paraId="09F3C2F9"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U.S. EPA Special Service Award (1990)</w:t>
      </w:r>
    </w:p>
    <w:p w14:paraId="6E765F77" w14:textId="4B7122BF"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U.S. EPA Sustained Superior Performance Award (1989, 1990)</w:t>
      </w:r>
    </w:p>
    <w:p w14:paraId="4EB544E0"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FA53B0D" w14:textId="77777777" w:rsidR="00C65862" w:rsidRPr="00302820" w:rsidRDefault="00C658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4CF11D5C" w14:textId="5EF8F393" w:rsidR="00D72A21" w:rsidRPr="00302820" w:rsidRDefault="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COMMUNICATION WITH DIVERSE GROUPS</w:t>
      </w:r>
      <w:r w:rsidR="00D72A21" w:rsidRPr="00302820">
        <w:rPr>
          <w:b/>
          <w:sz w:val="20"/>
          <w:szCs w:val="20"/>
        </w:rPr>
        <w:t>:</w:t>
      </w:r>
    </w:p>
    <w:p w14:paraId="590038B3" w14:textId="7F29CD6B" w:rsidR="00D72A21" w:rsidRDefault="00235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ab/>
      </w:r>
    </w:p>
    <w:p w14:paraId="407C80D5" w14:textId="72E13FAD" w:rsidR="002A7124" w:rsidRPr="00F827EF" w:rsidRDefault="00CA4DAC" w:rsidP="002A7124">
      <w:pPr>
        <w:ind w:left="720" w:firstLine="720"/>
        <w:rPr>
          <w:b/>
          <w:sz w:val="28"/>
        </w:rPr>
      </w:pPr>
      <w:r w:rsidRPr="00CA4DAC">
        <w:rPr>
          <w:bCs/>
          <w:sz w:val="20"/>
          <w:szCs w:val="20"/>
        </w:rPr>
        <w:t>T</w:t>
      </w:r>
      <w:r>
        <w:rPr>
          <w:bCs/>
          <w:sz w:val="20"/>
          <w:szCs w:val="20"/>
        </w:rPr>
        <w:t>he T</w:t>
      </w:r>
      <w:r w:rsidRPr="00CA4DAC">
        <w:rPr>
          <w:bCs/>
          <w:sz w:val="20"/>
          <w:szCs w:val="20"/>
        </w:rPr>
        <w:t>oxicology Forum</w:t>
      </w:r>
      <w:r>
        <w:rPr>
          <w:bCs/>
          <w:sz w:val="20"/>
          <w:szCs w:val="20"/>
        </w:rPr>
        <w:t>, Reston, VA.</w:t>
      </w:r>
      <w:r w:rsidR="002A7124">
        <w:rPr>
          <w:bCs/>
          <w:sz w:val="20"/>
          <w:szCs w:val="20"/>
        </w:rPr>
        <w:t xml:space="preserve"> Summer Annual Meetings, Co-Chair, “</w:t>
      </w:r>
      <w:r w:rsidR="002A7124" w:rsidRPr="002A7124">
        <w:rPr>
          <w:bCs/>
          <w:sz w:val="20"/>
          <w:szCs w:val="20"/>
        </w:rPr>
        <w:t>Lessons Learned from the Applications of NAMs in Regulatory Decision-Making</w:t>
      </w:r>
      <w:r w:rsidR="002A7124">
        <w:rPr>
          <w:bCs/>
          <w:sz w:val="20"/>
          <w:szCs w:val="20"/>
        </w:rPr>
        <w:t>”, July 2021.</w:t>
      </w:r>
    </w:p>
    <w:p w14:paraId="1AAFB5DA" w14:textId="322BEACF" w:rsidR="00CA4DAC" w:rsidRDefault="00CA4DAC" w:rsidP="002A7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Cs/>
          <w:sz w:val="20"/>
          <w:szCs w:val="20"/>
        </w:rPr>
        <w:t xml:space="preserve"> </w:t>
      </w:r>
      <w:r w:rsidR="002A7124">
        <w:rPr>
          <w:bCs/>
          <w:sz w:val="20"/>
          <w:szCs w:val="20"/>
        </w:rPr>
        <w:tab/>
      </w:r>
      <w:r w:rsidR="002A7124">
        <w:rPr>
          <w:bCs/>
          <w:sz w:val="20"/>
          <w:szCs w:val="20"/>
        </w:rPr>
        <w:tab/>
      </w:r>
    </w:p>
    <w:p w14:paraId="454B91EB" w14:textId="0060BFEE" w:rsidR="000412A6" w:rsidRPr="008969B7" w:rsidRDefault="008969B7" w:rsidP="00D26A7F">
      <w:pPr>
        <w:tabs>
          <w:tab w:val="left" w:pos="-1440"/>
        </w:tabs>
        <w:ind w:left="1440"/>
        <w:rPr>
          <w:color w:val="333333"/>
          <w:sz w:val="20"/>
          <w:szCs w:val="20"/>
        </w:rPr>
      </w:pPr>
      <w:r w:rsidRPr="008969B7">
        <w:rPr>
          <w:sz w:val="20"/>
          <w:szCs w:val="20"/>
        </w:rPr>
        <w:t xml:space="preserve">The </w:t>
      </w:r>
      <w:r w:rsidR="00B52BAA" w:rsidRPr="008969B7">
        <w:rPr>
          <w:color w:val="333333"/>
          <w:sz w:val="20"/>
          <w:szCs w:val="20"/>
        </w:rPr>
        <w:t>National Academies of Sciences, Engineering and Medicine</w:t>
      </w:r>
      <w:r w:rsidR="00B52BAA" w:rsidRPr="008969B7">
        <w:rPr>
          <w:sz w:val="20"/>
          <w:szCs w:val="20"/>
        </w:rPr>
        <w:t xml:space="preserve"> </w:t>
      </w:r>
      <w:r w:rsidR="0061063E">
        <w:rPr>
          <w:sz w:val="20"/>
          <w:szCs w:val="20"/>
        </w:rPr>
        <w:t>(NASEM)</w:t>
      </w:r>
      <w:r w:rsidRPr="008969B7">
        <w:rPr>
          <w:sz w:val="20"/>
          <w:szCs w:val="20"/>
        </w:rPr>
        <w:t xml:space="preserve">, National Research Council, Washington, D C. </w:t>
      </w:r>
      <w:r w:rsidR="000412A6" w:rsidRPr="008969B7">
        <w:rPr>
          <w:color w:val="333333"/>
          <w:sz w:val="20"/>
          <w:szCs w:val="20"/>
        </w:rPr>
        <w:t>"Cross cutting issues in PFAS risk assessment</w:t>
      </w:r>
      <w:r w:rsidR="002224FD">
        <w:rPr>
          <w:color w:val="333333"/>
          <w:sz w:val="20"/>
          <w:szCs w:val="20"/>
        </w:rPr>
        <w:t>- Mixtures</w:t>
      </w:r>
      <w:r w:rsidR="000412A6" w:rsidRPr="008969B7">
        <w:rPr>
          <w:color w:val="333333"/>
          <w:sz w:val="20"/>
          <w:szCs w:val="20"/>
        </w:rPr>
        <w:t>" presented at the Workshop on Federal Government Human Health PFAS Research,</w:t>
      </w:r>
      <w:r w:rsidR="00DC3417">
        <w:rPr>
          <w:color w:val="333333"/>
          <w:sz w:val="20"/>
          <w:szCs w:val="20"/>
        </w:rPr>
        <w:t xml:space="preserve"> </w:t>
      </w:r>
      <w:r w:rsidR="000412A6" w:rsidRPr="008969B7">
        <w:rPr>
          <w:color w:val="333333"/>
          <w:sz w:val="20"/>
          <w:szCs w:val="20"/>
        </w:rPr>
        <w:t>October 26</w:t>
      </w:r>
      <w:r w:rsidR="001940D9">
        <w:rPr>
          <w:color w:val="333333"/>
          <w:sz w:val="20"/>
          <w:szCs w:val="20"/>
        </w:rPr>
        <w:t xml:space="preserve"> </w:t>
      </w:r>
      <w:r w:rsidR="000412A6" w:rsidRPr="008969B7">
        <w:rPr>
          <w:color w:val="333333"/>
          <w:sz w:val="20"/>
          <w:szCs w:val="20"/>
        </w:rPr>
        <w:t>-27, 2020.</w:t>
      </w:r>
    </w:p>
    <w:p w14:paraId="3CE479BD" w14:textId="77777777" w:rsidR="008969B7" w:rsidRDefault="008969B7" w:rsidP="00D26A7F">
      <w:pPr>
        <w:tabs>
          <w:tab w:val="left" w:pos="-1440"/>
        </w:tabs>
        <w:ind w:left="1440"/>
        <w:rPr>
          <w:sz w:val="20"/>
          <w:szCs w:val="20"/>
        </w:rPr>
      </w:pPr>
    </w:p>
    <w:p w14:paraId="0FAFBB50" w14:textId="1DCB3B18" w:rsidR="001D2E72" w:rsidRPr="001D2E72" w:rsidRDefault="006E1638" w:rsidP="00860DD4">
      <w:pPr>
        <w:pStyle w:val="Heading2"/>
        <w:spacing w:before="0"/>
        <w:ind w:left="1440"/>
        <w:rPr>
          <w:rFonts w:ascii="Times New Roman" w:hAnsi="Times New Roman" w:cs="Times New Roman"/>
          <w:color w:val="333333"/>
          <w:sz w:val="20"/>
          <w:szCs w:val="20"/>
        </w:rPr>
      </w:pPr>
      <w:r w:rsidRPr="00860DD4">
        <w:rPr>
          <w:rFonts w:ascii="Times New Roman" w:eastAsia="Times New Roman" w:hAnsi="Times New Roman" w:cs="Times New Roman"/>
          <w:color w:val="auto"/>
          <w:sz w:val="20"/>
          <w:szCs w:val="20"/>
        </w:rPr>
        <w:t>PFAS C</w:t>
      </w:r>
      <w:r w:rsidR="00927F80" w:rsidRPr="00860DD4">
        <w:rPr>
          <w:rFonts w:ascii="Times New Roman" w:eastAsia="Times New Roman" w:hAnsi="Times New Roman" w:cs="Times New Roman"/>
          <w:color w:val="auto"/>
          <w:sz w:val="20"/>
          <w:szCs w:val="20"/>
        </w:rPr>
        <w:t xml:space="preserve">ommunity of Practice </w:t>
      </w:r>
      <w:r w:rsidR="00D56872">
        <w:rPr>
          <w:rFonts w:ascii="Times New Roman" w:eastAsia="Times New Roman" w:hAnsi="Times New Roman" w:cs="Times New Roman"/>
          <w:color w:val="auto"/>
          <w:sz w:val="20"/>
          <w:szCs w:val="20"/>
        </w:rPr>
        <w:t>(</w:t>
      </w:r>
      <w:r w:rsidR="00D56872" w:rsidRPr="001D2E72">
        <w:rPr>
          <w:rFonts w:ascii="Times New Roman" w:hAnsi="Times New Roman" w:cs="Times New Roman"/>
          <w:color w:val="333333"/>
          <w:sz w:val="20"/>
          <w:szCs w:val="20"/>
        </w:rPr>
        <w:t>CoP</w:t>
      </w:r>
      <w:r w:rsidR="00D56872">
        <w:rPr>
          <w:rFonts w:ascii="Times New Roman" w:hAnsi="Times New Roman" w:cs="Times New Roman"/>
          <w:color w:val="333333"/>
          <w:sz w:val="20"/>
          <w:szCs w:val="20"/>
        </w:rPr>
        <w:t>)</w:t>
      </w:r>
      <w:r w:rsidR="00D56872" w:rsidRPr="00860DD4">
        <w:rPr>
          <w:rFonts w:ascii="Times New Roman" w:eastAsia="Times New Roman" w:hAnsi="Times New Roman" w:cs="Times New Roman"/>
          <w:color w:val="auto"/>
          <w:sz w:val="20"/>
          <w:szCs w:val="20"/>
        </w:rPr>
        <w:t xml:space="preserve"> </w:t>
      </w:r>
      <w:r w:rsidR="00927F80" w:rsidRPr="00860DD4">
        <w:rPr>
          <w:rFonts w:ascii="Times New Roman" w:eastAsia="Times New Roman" w:hAnsi="Times New Roman" w:cs="Times New Roman"/>
          <w:color w:val="auto"/>
          <w:sz w:val="20"/>
          <w:szCs w:val="20"/>
        </w:rPr>
        <w:t>meeting</w:t>
      </w:r>
      <w:r w:rsidR="00913D79" w:rsidRPr="00860DD4">
        <w:rPr>
          <w:rFonts w:ascii="Times New Roman" w:eastAsia="Times New Roman" w:hAnsi="Times New Roman" w:cs="Times New Roman"/>
          <w:color w:val="auto"/>
          <w:sz w:val="20"/>
          <w:szCs w:val="20"/>
        </w:rPr>
        <w:t>.</w:t>
      </w:r>
      <w:r w:rsidR="00913D79" w:rsidRPr="00860DD4">
        <w:rPr>
          <w:rFonts w:ascii="Calibri" w:eastAsia="Times New Roman" w:hAnsi="Calibri" w:cs="Calibri"/>
          <w:color w:val="auto"/>
          <w:sz w:val="28"/>
          <w:szCs w:val="28"/>
        </w:rPr>
        <w:t xml:space="preserve"> </w:t>
      </w:r>
      <w:r w:rsidR="00440A09" w:rsidRPr="001D2E72">
        <w:rPr>
          <w:rFonts w:ascii="Times New Roman" w:hAnsi="Times New Roman" w:cs="Times New Roman"/>
          <w:color w:val="333333"/>
          <w:sz w:val="20"/>
          <w:szCs w:val="20"/>
        </w:rPr>
        <w:t>Perfluoroalkyl Substances Minimal Risk Levels and State Derived Values</w:t>
      </w:r>
      <w:r w:rsidR="00860DD4">
        <w:rPr>
          <w:rFonts w:ascii="Times New Roman" w:hAnsi="Times New Roman" w:cs="Times New Roman"/>
          <w:color w:val="333333"/>
          <w:sz w:val="20"/>
          <w:szCs w:val="20"/>
        </w:rPr>
        <w:t>.</w:t>
      </w:r>
      <w:r w:rsidR="00440A09" w:rsidRPr="001D2E72">
        <w:rPr>
          <w:rFonts w:ascii="Times New Roman" w:hAnsi="Times New Roman" w:cs="Times New Roman"/>
          <w:color w:val="333333"/>
          <w:sz w:val="20"/>
          <w:szCs w:val="20"/>
        </w:rPr>
        <w:t xml:space="preserve"> </w:t>
      </w:r>
      <w:r w:rsidR="00D56872">
        <w:rPr>
          <w:rFonts w:ascii="Times New Roman" w:hAnsi="Times New Roman" w:cs="Times New Roman"/>
          <w:color w:val="333333"/>
          <w:sz w:val="20"/>
          <w:szCs w:val="20"/>
        </w:rPr>
        <w:t>ATSDR</w:t>
      </w:r>
      <w:r w:rsidR="00994A40">
        <w:rPr>
          <w:rFonts w:ascii="Times New Roman" w:hAnsi="Times New Roman" w:cs="Times New Roman"/>
          <w:color w:val="333333"/>
          <w:sz w:val="20"/>
          <w:szCs w:val="20"/>
        </w:rPr>
        <w:t>, Atlanta,</w:t>
      </w:r>
      <w:r w:rsidR="00440A09" w:rsidRPr="001D2E72">
        <w:rPr>
          <w:rFonts w:ascii="Times New Roman" w:hAnsi="Times New Roman" w:cs="Times New Roman"/>
          <w:color w:val="333333"/>
          <w:sz w:val="20"/>
          <w:szCs w:val="20"/>
        </w:rPr>
        <w:t xml:space="preserve"> May 2020. </w:t>
      </w:r>
    </w:p>
    <w:p w14:paraId="33CBBA11" w14:textId="77777777" w:rsidR="001D2E72" w:rsidRDefault="001D2E72" w:rsidP="00D26A7F">
      <w:pPr>
        <w:tabs>
          <w:tab w:val="left" w:pos="-1440"/>
        </w:tabs>
        <w:ind w:left="1440"/>
        <w:rPr>
          <w:rFonts w:ascii="Segoe UI" w:hAnsi="Segoe UI" w:cs="Segoe UI"/>
          <w:color w:val="333333"/>
          <w:sz w:val="18"/>
          <w:szCs w:val="18"/>
        </w:rPr>
      </w:pPr>
    </w:p>
    <w:p w14:paraId="788C028A" w14:textId="63B1B724" w:rsidR="00CB6F77" w:rsidRPr="00302820" w:rsidRDefault="00CB6F77" w:rsidP="00D26A7F">
      <w:pPr>
        <w:tabs>
          <w:tab w:val="left" w:pos="-1440"/>
        </w:tabs>
        <w:ind w:left="1440"/>
        <w:rPr>
          <w:sz w:val="20"/>
          <w:szCs w:val="20"/>
        </w:rPr>
      </w:pPr>
      <w:r w:rsidRPr="00302820">
        <w:rPr>
          <w:sz w:val="20"/>
          <w:szCs w:val="20"/>
        </w:rPr>
        <w:t xml:space="preserve">Society of Environmental Toxicology </w:t>
      </w:r>
      <w:r w:rsidR="00927B67" w:rsidRPr="00302820">
        <w:rPr>
          <w:sz w:val="20"/>
          <w:szCs w:val="20"/>
        </w:rPr>
        <w:t>a</w:t>
      </w:r>
      <w:r w:rsidRPr="00302820">
        <w:rPr>
          <w:sz w:val="20"/>
          <w:szCs w:val="20"/>
        </w:rPr>
        <w:t>nd Chemistry SETAC</w:t>
      </w:r>
      <w:r w:rsidR="00D26A7F" w:rsidRPr="00302820">
        <w:rPr>
          <w:sz w:val="20"/>
          <w:szCs w:val="20"/>
        </w:rPr>
        <w:t xml:space="preserve"> Lecture entitles “The ADME of Toxicological Interactions and Mixtures Risk Assessment </w:t>
      </w:r>
      <w:r w:rsidRPr="00302820">
        <w:rPr>
          <w:sz w:val="20"/>
          <w:szCs w:val="20"/>
        </w:rPr>
        <w:t>Annual Meetings</w:t>
      </w:r>
      <w:r w:rsidR="00931943">
        <w:rPr>
          <w:sz w:val="20"/>
          <w:szCs w:val="20"/>
        </w:rPr>
        <w:t>,</w:t>
      </w:r>
      <w:r w:rsidR="00D26A7F" w:rsidRPr="00302820">
        <w:rPr>
          <w:sz w:val="20"/>
          <w:szCs w:val="20"/>
        </w:rPr>
        <w:t xml:space="preserve"> </w:t>
      </w:r>
      <w:r w:rsidR="00931943" w:rsidRPr="00302820">
        <w:rPr>
          <w:sz w:val="20"/>
          <w:szCs w:val="20"/>
        </w:rPr>
        <w:t>Denver, CO</w:t>
      </w:r>
      <w:r w:rsidR="00931943">
        <w:rPr>
          <w:sz w:val="20"/>
          <w:szCs w:val="20"/>
        </w:rPr>
        <w:t>,</w:t>
      </w:r>
      <w:r w:rsidR="00931943" w:rsidRPr="00302820">
        <w:rPr>
          <w:sz w:val="20"/>
          <w:szCs w:val="20"/>
        </w:rPr>
        <w:t xml:space="preserve"> </w:t>
      </w:r>
      <w:r w:rsidRPr="00302820">
        <w:rPr>
          <w:sz w:val="20"/>
          <w:szCs w:val="20"/>
        </w:rPr>
        <w:t>September 6-8, 2017.</w:t>
      </w:r>
      <w:r w:rsidR="00D26A7F" w:rsidRPr="00302820">
        <w:rPr>
          <w:sz w:val="20"/>
          <w:szCs w:val="20"/>
        </w:rPr>
        <w:t xml:space="preserve"> </w:t>
      </w:r>
    </w:p>
    <w:p w14:paraId="2E4A6E55" w14:textId="77777777" w:rsidR="00CB6F77" w:rsidRPr="00302820" w:rsidRDefault="00CB6F77" w:rsidP="00D26A7F">
      <w:pPr>
        <w:rPr>
          <w:sz w:val="20"/>
          <w:szCs w:val="20"/>
        </w:rPr>
      </w:pPr>
    </w:p>
    <w:p w14:paraId="787772A4" w14:textId="77777777" w:rsidR="00214C9F" w:rsidRPr="00302820" w:rsidRDefault="00214C9F" w:rsidP="00214C9F">
      <w:pPr>
        <w:spacing w:after="240"/>
        <w:ind w:left="1440"/>
        <w:rPr>
          <w:bCs/>
          <w:iCs/>
          <w:sz w:val="20"/>
          <w:szCs w:val="20"/>
        </w:rPr>
      </w:pPr>
      <w:r w:rsidRPr="00302820">
        <w:rPr>
          <w:bCs/>
          <w:iCs/>
          <w:sz w:val="20"/>
          <w:szCs w:val="20"/>
        </w:rPr>
        <w:t xml:space="preserve">Environmental Health Seminar, School of Public Health, Emory University entitled </w:t>
      </w:r>
      <w:r w:rsidRPr="00302820">
        <w:rPr>
          <w:bCs/>
          <w:sz w:val="20"/>
          <w:szCs w:val="20"/>
        </w:rPr>
        <w:t>“Computational Toxicology and the Use of Imperfect Data”, April 2, 2015.</w:t>
      </w:r>
    </w:p>
    <w:p w14:paraId="1975ED86" w14:textId="77777777" w:rsidR="005A55B1" w:rsidRPr="00302820" w:rsidRDefault="006F7CE5" w:rsidP="006F7CE5">
      <w:pPr>
        <w:ind w:left="1440"/>
        <w:rPr>
          <w:sz w:val="20"/>
          <w:szCs w:val="20"/>
        </w:rPr>
      </w:pPr>
      <w:r w:rsidRPr="00302820">
        <w:rPr>
          <w:sz w:val="20"/>
          <w:szCs w:val="20"/>
        </w:rPr>
        <w:t xml:space="preserve">Society of Toxicology, Lecture </w:t>
      </w:r>
      <w:r w:rsidR="005A55B1" w:rsidRPr="00302820">
        <w:rPr>
          <w:sz w:val="20"/>
          <w:szCs w:val="20"/>
        </w:rPr>
        <w:t>“</w:t>
      </w:r>
      <w:r w:rsidRPr="00302820">
        <w:rPr>
          <w:sz w:val="20"/>
          <w:szCs w:val="20"/>
        </w:rPr>
        <w:t>Regulatory Drivers and Available Resources</w:t>
      </w:r>
      <w:r w:rsidR="005A55B1" w:rsidRPr="00302820">
        <w:rPr>
          <w:sz w:val="20"/>
          <w:szCs w:val="20"/>
        </w:rPr>
        <w:t xml:space="preserve">”, </w:t>
      </w:r>
      <w:r w:rsidRPr="00302820">
        <w:rPr>
          <w:sz w:val="20"/>
          <w:szCs w:val="20"/>
        </w:rPr>
        <w:t xml:space="preserve">C.E. course entitled “Demystifying Mixtures from Study Design Solution to </w:t>
      </w:r>
      <w:r w:rsidR="005A55B1" w:rsidRPr="00302820">
        <w:rPr>
          <w:sz w:val="20"/>
          <w:szCs w:val="20"/>
        </w:rPr>
        <w:t>Risk Assessment Application, 5</w:t>
      </w:r>
      <w:r w:rsidRPr="00302820">
        <w:rPr>
          <w:sz w:val="20"/>
          <w:szCs w:val="20"/>
        </w:rPr>
        <w:t>4</w:t>
      </w:r>
      <w:r w:rsidR="005A55B1" w:rsidRPr="00302820">
        <w:rPr>
          <w:sz w:val="20"/>
          <w:szCs w:val="20"/>
          <w:vertAlign w:val="superscript"/>
        </w:rPr>
        <w:t>th</w:t>
      </w:r>
      <w:r w:rsidRPr="00302820">
        <w:rPr>
          <w:sz w:val="20"/>
          <w:szCs w:val="20"/>
        </w:rPr>
        <w:t xml:space="preserve"> Annual </w:t>
      </w:r>
      <w:r w:rsidR="005A55B1" w:rsidRPr="00302820">
        <w:rPr>
          <w:sz w:val="20"/>
          <w:szCs w:val="20"/>
        </w:rPr>
        <w:t>Meetings</w:t>
      </w:r>
      <w:r w:rsidRPr="00302820">
        <w:rPr>
          <w:sz w:val="20"/>
          <w:szCs w:val="20"/>
        </w:rPr>
        <w:t>,</w:t>
      </w:r>
      <w:r w:rsidR="005A55B1" w:rsidRPr="00302820">
        <w:rPr>
          <w:sz w:val="20"/>
          <w:szCs w:val="20"/>
        </w:rPr>
        <w:t xml:space="preserve"> March 2015</w:t>
      </w:r>
      <w:r w:rsidRPr="00302820">
        <w:rPr>
          <w:sz w:val="20"/>
          <w:szCs w:val="20"/>
        </w:rPr>
        <w:t>.</w:t>
      </w:r>
    </w:p>
    <w:p w14:paraId="5C25EF8A" w14:textId="77777777" w:rsidR="005A55B1" w:rsidRPr="00302820" w:rsidRDefault="005A55B1" w:rsidP="006F7CE5">
      <w:pPr>
        <w:ind w:left="1440"/>
        <w:rPr>
          <w:sz w:val="20"/>
          <w:szCs w:val="20"/>
        </w:rPr>
      </w:pPr>
    </w:p>
    <w:p w14:paraId="36637460" w14:textId="77777777" w:rsidR="006B281E" w:rsidRPr="00302820" w:rsidRDefault="006B281E" w:rsidP="006B281E">
      <w:pPr>
        <w:ind w:left="1440"/>
        <w:rPr>
          <w:sz w:val="20"/>
          <w:szCs w:val="20"/>
        </w:rPr>
      </w:pPr>
      <w:r w:rsidRPr="00302820">
        <w:rPr>
          <w:sz w:val="20"/>
          <w:szCs w:val="20"/>
        </w:rPr>
        <w:t>Society of Toxicology, Lecture “The Use of Binary Weight of Evidence to Characterize Chemical Interactions for Risk Assessment”, C.E. course entitled “</w:t>
      </w:r>
      <w:r w:rsidR="00BE4CFB" w:rsidRPr="00302820">
        <w:rPr>
          <w:sz w:val="20"/>
          <w:szCs w:val="20"/>
        </w:rPr>
        <w:t>Specialized Techniques for Dose Response Assessment and Risk Assessment of Chemical Mixtures</w:t>
      </w:r>
      <w:r w:rsidRPr="00302820">
        <w:rPr>
          <w:sz w:val="20"/>
          <w:szCs w:val="20"/>
        </w:rPr>
        <w:t>, 5</w:t>
      </w:r>
      <w:r w:rsidR="007C32EB" w:rsidRPr="00302820">
        <w:rPr>
          <w:sz w:val="20"/>
          <w:szCs w:val="20"/>
        </w:rPr>
        <w:t>1</w:t>
      </w:r>
      <w:r w:rsidR="007C32EB" w:rsidRPr="00302820">
        <w:rPr>
          <w:sz w:val="20"/>
          <w:szCs w:val="20"/>
          <w:vertAlign w:val="superscript"/>
        </w:rPr>
        <w:t>st</w:t>
      </w:r>
      <w:r w:rsidRPr="00302820">
        <w:rPr>
          <w:sz w:val="20"/>
          <w:szCs w:val="20"/>
        </w:rPr>
        <w:t xml:space="preserve"> Annual Meetings, March 201</w:t>
      </w:r>
      <w:r w:rsidR="007C32EB" w:rsidRPr="00302820">
        <w:rPr>
          <w:sz w:val="20"/>
          <w:szCs w:val="20"/>
        </w:rPr>
        <w:t>2</w:t>
      </w:r>
      <w:r w:rsidRPr="00302820">
        <w:rPr>
          <w:sz w:val="20"/>
          <w:szCs w:val="20"/>
        </w:rPr>
        <w:t>.</w:t>
      </w:r>
    </w:p>
    <w:p w14:paraId="2074484A" w14:textId="77777777" w:rsidR="00B6642A" w:rsidRPr="00302820" w:rsidRDefault="006F7CE5" w:rsidP="007C32EB">
      <w:pPr>
        <w:ind w:left="1440"/>
        <w:rPr>
          <w:i/>
          <w:iCs/>
          <w:sz w:val="20"/>
          <w:szCs w:val="20"/>
        </w:rPr>
      </w:pPr>
      <w:r w:rsidRPr="00302820">
        <w:rPr>
          <w:sz w:val="20"/>
          <w:szCs w:val="20"/>
        </w:rPr>
        <w:t xml:space="preserve"> </w:t>
      </w:r>
    </w:p>
    <w:p w14:paraId="28060850" w14:textId="77777777" w:rsidR="009F35A3" w:rsidRPr="00302820" w:rsidRDefault="009F35A3" w:rsidP="009F35A3">
      <w:pPr>
        <w:autoSpaceDE w:val="0"/>
        <w:autoSpaceDN w:val="0"/>
        <w:adjustRightInd w:val="0"/>
        <w:ind w:left="1440"/>
        <w:rPr>
          <w:sz w:val="20"/>
          <w:szCs w:val="20"/>
        </w:rPr>
      </w:pPr>
      <w:proofErr w:type="spellStart"/>
      <w:r w:rsidRPr="00302820">
        <w:rPr>
          <w:i/>
          <w:iCs/>
          <w:sz w:val="20"/>
          <w:szCs w:val="20"/>
        </w:rPr>
        <w:t>Réseau</w:t>
      </w:r>
      <w:proofErr w:type="spellEnd"/>
      <w:r w:rsidRPr="00302820">
        <w:rPr>
          <w:i/>
          <w:iCs/>
          <w:sz w:val="20"/>
          <w:szCs w:val="20"/>
        </w:rPr>
        <w:t xml:space="preserve"> de recherche </w:t>
      </w:r>
      <w:proofErr w:type="spellStart"/>
      <w:r w:rsidRPr="00302820">
        <w:rPr>
          <w:i/>
          <w:iCs/>
          <w:sz w:val="20"/>
          <w:szCs w:val="20"/>
        </w:rPr>
        <w:t>en</w:t>
      </w:r>
      <w:proofErr w:type="spellEnd"/>
      <w:r w:rsidRPr="00302820">
        <w:rPr>
          <w:i/>
          <w:iCs/>
          <w:sz w:val="20"/>
          <w:szCs w:val="20"/>
        </w:rPr>
        <w:t xml:space="preserve"> </w:t>
      </w:r>
      <w:proofErr w:type="spellStart"/>
      <w:r w:rsidRPr="00302820">
        <w:rPr>
          <w:i/>
          <w:iCs/>
          <w:sz w:val="20"/>
          <w:szCs w:val="20"/>
        </w:rPr>
        <w:t>santé</w:t>
      </w:r>
      <w:proofErr w:type="spellEnd"/>
      <w:r w:rsidRPr="00302820">
        <w:rPr>
          <w:sz w:val="20"/>
          <w:szCs w:val="20"/>
        </w:rPr>
        <w:t xml:space="preserve"> </w:t>
      </w:r>
      <w:proofErr w:type="spellStart"/>
      <w:r w:rsidRPr="00302820">
        <w:rPr>
          <w:i/>
          <w:iCs/>
          <w:sz w:val="20"/>
          <w:szCs w:val="20"/>
        </w:rPr>
        <w:t>environnementale</w:t>
      </w:r>
      <w:proofErr w:type="spellEnd"/>
      <w:r w:rsidRPr="00302820">
        <w:rPr>
          <w:i/>
          <w:iCs/>
          <w:sz w:val="20"/>
          <w:szCs w:val="20"/>
        </w:rPr>
        <w:t xml:space="preserve"> (RRSE)</w:t>
      </w:r>
      <w:r w:rsidRPr="00302820">
        <w:rPr>
          <w:sz w:val="20"/>
          <w:szCs w:val="20"/>
        </w:rPr>
        <w:t xml:space="preserve">, </w:t>
      </w:r>
      <w:r w:rsidR="002A5BF1" w:rsidRPr="00302820">
        <w:rPr>
          <w:sz w:val="20"/>
          <w:szCs w:val="20"/>
        </w:rPr>
        <w:t>Montreal,</w:t>
      </w:r>
      <w:r w:rsidRPr="00302820">
        <w:rPr>
          <w:sz w:val="20"/>
          <w:szCs w:val="20"/>
        </w:rPr>
        <w:t xml:space="preserve"> (Québec).  Annual Spring Meeting of the Environmental Health Research Network of Quebec, Concepts and approaches to study toxic chemical mixtures. May 14, 2012. </w:t>
      </w:r>
    </w:p>
    <w:p w14:paraId="0A79BF34" w14:textId="77777777" w:rsidR="002A5BF1" w:rsidRPr="00302820" w:rsidRDefault="002A5BF1" w:rsidP="009F35A3">
      <w:pPr>
        <w:autoSpaceDE w:val="0"/>
        <w:autoSpaceDN w:val="0"/>
        <w:adjustRightInd w:val="0"/>
        <w:ind w:left="1440"/>
        <w:rPr>
          <w:sz w:val="20"/>
          <w:szCs w:val="20"/>
        </w:rPr>
      </w:pPr>
    </w:p>
    <w:p w14:paraId="7BA8F512" w14:textId="77777777" w:rsidR="002A5BF1" w:rsidRPr="00302820" w:rsidRDefault="002A5BF1" w:rsidP="002A5BF1">
      <w:pPr>
        <w:autoSpaceDE w:val="0"/>
        <w:autoSpaceDN w:val="0"/>
        <w:adjustRightInd w:val="0"/>
        <w:ind w:left="1440"/>
        <w:rPr>
          <w:sz w:val="20"/>
          <w:szCs w:val="20"/>
        </w:rPr>
      </w:pPr>
      <w:r w:rsidRPr="00302820">
        <w:rPr>
          <w:sz w:val="20"/>
          <w:szCs w:val="20"/>
        </w:rPr>
        <w:t xml:space="preserve">The McLaughlin Centre of the University of Ottawa for Health Canada, workshop on “Weight of Evidence for Mutagenic Modes of Action and Combined Exposures” Ottawa, Canada, </w:t>
      </w:r>
      <w:r w:rsidR="00C36096" w:rsidRPr="00302820">
        <w:rPr>
          <w:sz w:val="20"/>
          <w:szCs w:val="20"/>
        </w:rPr>
        <w:t xml:space="preserve">Potential Implications for Contaminated Sites Methodology, </w:t>
      </w:r>
      <w:r w:rsidRPr="00302820">
        <w:rPr>
          <w:sz w:val="20"/>
          <w:szCs w:val="20"/>
        </w:rPr>
        <w:t xml:space="preserve">March 23-24, 2011. </w:t>
      </w:r>
    </w:p>
    <w:p w14:paraId="1BCEA2CF" w14:textId="77777777" w:rsidR="009F35A3" w:rsidRPr="00302820" w:rsidRDefault="009F35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148AEFF" w14:textId="77777777" w:rsidR="00A43A59" w:rsidRPr="00302820" w:rsidRDefault="00A43A59" w:rsidP="00AE5017">
      <w:pPr>
        <w:tabs>
          <w:tab w:val="left" w:pos="1440"/>
          <w:tab w:val="left" w:pos="1800"/>
          <w:tab w:val="left" w:pos="2160"/>
        </w:tabs>
        <w:ind w:left="1440"/>
        <w:rPr>
          <w:sz w:val="20"/>
          <w:szCs w:val="20"/>
        </w:rPr>
      </w:pPr>
      <w:bookmarkStart w:id="7" w:name="_Hlk60418768"/>
      <w:r w:rsidRPr="00302820">
        <w:rPr>
          <w:sz w:val="20"/>
          <w:szCs w:val="20"/>
        </w:rPr>
        <w:t xml:space="preserve">The National Academy of Sciences, </w:t>
      </w:r>
      <w:r w:rsidR="008D338D" w:rsidRPr="00302820">
        <w:rPr>
          <w:sz w:val="20"/>
          <w:szCs w:val="20"/>
        </w:rPr>
        <w:t xml:space="preserve">Emerging Science for </w:t>
      </w:r>
      <w:r w:rsidRPr="00302820">
        <w:rPr>
          <w:sz w:val="20"/>
          <w:szCs w:val="20"/>
        </w:rPr>
        <w:t xml:space="preserve">Environmental </w:t>
      </w:r>
      <w:r w:rsidR="008D338D" w:rsidRPr="00302820">
        <w:rPr>
          <w:sz w:val="20"/>
          <w:szCs w:val="20"/>
        </w:rPr>
        <w:t xml:space="preserve">Decisions, Standing </w:t>
      </w:r>
      <w:r w:rsidRPr="00302820">
        <w:rPr>
          <w:sz w:val="20"/>
          <w:szCs w:val="20"/>
        </w:rPr>
        <w:t xml:space="preserve">Committee, National Research Council, Washington, D C. </w:t>
      </w:r>
      <w:bookmarkEnd w:id="7"/>
      <w:r w:rsidRPr="00302820">
        <w:rPr>
          <w:sz w:val="20"/>
          <w:szCs w:val="20"/>
        </w:rPr>
        <w:t xml:space="preserve"> </w:t>
      </w:r>
      <w:r w:rsidR="00AE5017" w:rsidRPr="00302820">
        <w:rPr>
          <w:sz w:val="20"/>
          <w:szCs w:val="20"/>
        </w:rPr>
        <w:t xml:space="preserve">Mixtures and Cumulative Risk </w:t>
      </w:r>
      <w:r w:rsidRPr="00302820">
        <w:rPr>
          <w:sz w:val="20"/>
          <w:szCs w:val="20"/>
        </w:rPr>
        <w:t>Assessment</w:t>
      </w:r>
      <w:r w:rsidR="00AE5017" w:rsidRPr="00302820">
        <w:rPr>
          <w:sz w:val="20"/>
          <w:szCs w:val="20"/>
        </w:rPr>
        <w:t>: New Approaches Using t</w:t>
      </w:r>
      <w:r w:rsidR="008D338D" w:rsidRPr="00302820">
        <w:rPr>
          <w:sz w:val="20"/>
          <w:szCs w:val="20"/>
        </w:rPr>
        <w:t>he Latest Science and Thinking a</w:t>
      </w:r>
      <w:r w:rsidR="00AE5017" w:rsidRPr="00302820">
        <w:rPr>
          <w:sz w:val="20"/>
          <w:szCs w:val="20"/>
        </w:rPr>
        <w:t>bout Pathways July 27-28</w:t>
      </w:r>
      <w:r w:rsidRPr="00302820">
        <w:rPr>
          <w:sz w:val="20"/>
          <w:szCs w:val="20"/>
        </w:rPr>
        <w:t>, 2011.</w:t>
      </w:r>
    </w:p>
    <w:p w14:paraId="3C6E57A3" w14:textId="77777777" w:rsidR="008F447B" w:rsidRPr="00302820" w:rsidRDefault="008F447B" w:rsidP="00AE5017">
      <w:pPr>
        <w:tabs>
          <w:tab w:val="left" w:pos="1440"/>
          <w:tab w:val="left" w:pos="1800"/>
          <w:tab w:val="left" w:pos="2160"/>
        </w:tabs>
        <w:ind w:left="1440"/>
        <w:rPr>
          <w:sz w:val="20"/>
          <w:szCs w:val="20"/>
        </w:rPr>
      </w:pPr>
    </w:p>
    <w:p w14:paraId="7024CA60" w14:textId="77777777" w:rsidR="008F447B" w:rsidRPr="00302820" w:rsidRDefault="008F447B" w:rsidP="008F447B">
      <w:pPr>
        <w:ind w:left="1440"/>
        <w:rPr>
          <w:sz w:val="20"/>
          <w:szCs w:val="20"/>
        </w:rPr>
      </w:pPr>
      <w:r w:rsidRPr="00302820">
        <w:rPr>
          <w:sz w:val="20"/>
          <w:szCs w:val="20"/>
        </w:rPr>
        <w:lastRenderedPageBreak/>
        <w:t>Society of Toxicology of Canada, Plenary Lecture, 41</w:t>
      </w:r>
      <w:r w:rsidRPr="00302820">
        <w:rPr>
          <w:sz w:val="20"/>
          <w:szCs w:val="20"/>
          <w:vertAlign w:val="superscript"/>
        </w:rPr>
        <w:t>st</w:t>
      </w:r>
      <w:r w:rsidRPr="00302820">
        <w:rPr>
          <w:sz w:val="20"/>
          <w:szCs w:val="20"/>
        </w:rPr>
        <w:t xml:space="preserve"> Annual Symposium, Application of mixture risk assessment methods to hazardous wastes and contaminated sites, Nov 29-Dec 1, 2009.  </w:t>
      </w:r>
    </w:p>
    <w:p w14:paraId="4E74ADA0" w14:textId="77777777" w:rsidR="00A43A59" w:rsidRPr="00302820" w:rsidRDefault="00A43A59" w:rsidP="00235797">
      <w:pPr>
        <w:tabs>
          <w:tab w:val="left" w:pos="1440"/>
          <w:tab w:val="left" w:pos="1800"/>
          <w:tab w:val="left" w:pos="2160"/>
        </w:tabs>
        <w:ind w:left="1440"/>
        <w:rPr>
          <w:sz w:val="20"/>
          <w:szCs w:val="20"/>
        </w:rPr>
      </w:pPr>
    </w:p>
    <w:p w14:paraId="6D35AA90" w14:textId="77777777" w:rsidR="00235797" w:rsidRPr="00302820" w:rsidRDefault="000759ED" w:rsidP="00235797">
      <w:pPr>
        <w:tabs>
          <w:tab w:val="left" w:pos="1440"/>
          <w:tab w:val="left" w:pos="1800"/>
          <w:tab w:val="left" w:pos="2160"/>
        </w:tabs>
        <w:ind w:left="1440"/>
        <w:rPr>
          <w:sz w:val="20"/>
          <w:szCs w:val="20"/>
        </w:rPr>
      </w:pPr>
      <w:r w:rsidRPr="00302820">
        <w:rPr>
          <w:sz w:val="20"/>
          <w:szCs w:val="20"/>
        </w:rPr>
        <w:t>The National Academy of Sciences, Board of Environmental Studies and Toxicology Sub-Committee, National Research Council, Washington, D</w:t>
      </w:r>
      <w:r w:rsidR="00235797" w:rsidRPr="00302820">
        <w:rPr>
          <w:sz w:val="20"/>
          <w:szCs w:val="20"/>
        </w:rPr>
        <w:t xml:space="preserve"> </w:t>
      </w:r>
      <w:r w:rsidRPr="00302820">
        <w:rPr>
          <w:sz w:val="20"/>
          <w:szCs w:val="20"/>
        </w:rPr>
        <w:t>C</w:t>
      </w:r>
      <w:r w:rsidR="00235797" w:rsidRPr="00302820">
        <w:rPr>
          <w:sz w:val="20"/>
          <w:szCs w:val="20"/>
        </w:rPr>
        <w:t xml:space="preserve">.  Assessment of Combined Health Effects of Hydrogen Cyanide </w:t>
      </w:r>
    </w:p>
    <w:p w14:paraId="3EDD558B" w14:textId="77777777" w:rsidR="000759ED" w:rsidRPr="00302820" w:rsidRDefault="00235797" w:rsidP="00235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and Carbon Monoxide: </w:t>
      </w:r>
      <w:r w:rsidR="000759ED" w:rsidRPr="00302820">
        <w:rPr>
          <w:sz w:val="20"/>
          <w:szCs w:val="20"/>
        </w:rPr>
        <w:t>Joint Toxic Action of Chemical Mixtures, April 4</w:t>
      </w:r>
      <w:r w:rsidR="00CA621D" w:rsidRPr="00302820">
        <w:rPr>
          <w:sz w:val="20"/>
          <w:szCs w:val="20"/>
        </w:rPr>
        <w:t xml:space="preserve"> </w:t>
      </w:r>
      <w:r w:rsidR="000759ED" w:rsidRPr="00302820">
        <w:rPr>
          <w:sz w:val="20"/>
          <w:szCs w:val="20"/>
        </w:rPr>
        <w:t>-5, 2007.</w:t>
      </w:r>
    </w:p>
    <w:p w14:paraId="4C277975" w14:textId="77777777" w:rsidR="000759ED" w:rsidRPr="00302820" w:rsidRDefault="000759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16B4DA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The National Academy of Sciences, Board of Environmental Studies and Toxicology Sub-Committee, National Research Council, Washington, DC</w:t>
      </w:r>
      <w:r w:rsidR="00235797" w:rsidRPr="00302820">
        <w:rPr>
          <w:sz w:val="20"/>
          <w:szCs w:val="20"/>
        </w:rPr>
        <w:t>.</w:t>
      </w:r>
      <w:r w:rsidRPr="00302820">
        <w:rPr>
          <w:sz w:val="20"/>
          <w:szCs w:val="20"/>
        </w:rPr>
        <w:t xml:space="preserve">  Refining the scope of potential NRC studies on cumulative risk from exposure to more than one chemical and influence of age, health status, diet, and genetic variability of the exposed populations, October 18-19, 2000</w:t>
      </w:r>
      <w:r w:rsidR="00822723" w:rsidRPr="00302820">
        <w:rPr>
          <w:sz w:val="20"/>
          <w:szCs w:val="20"/>
        </w:rPr>
        <w:t>.</w:t>
      </w:r>
    </w:p>
    <w:p w14:paraId="2C8FCD5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3C4BD1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Interagency workgroup, Mixed Exposures Research Group, National Institute of Occupational Safety and Health Conference Center, Morgantown, WV Chemical Mixtures in the Environmental Public Health Research Agenda, Sept 21, 2000.</w:t>
      </w:r>
    </w:p>
    <w:p w14:paraId="4D96462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90E7EF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Sixth International Symposium on Metal Ions in Biology and Medicine, San Juan, Puerto Rico, Joint Toxicity of Inorganic Chemical Mixtures: the Role of Dose Ratios,  May 2000.</w:t>
      </w:r>
    </w:p>
    <w:p w14:paraId="5C28BA8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1893BE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Conference on Topics in Toxicology and Risk Assessment, Wright-Patterson AFB, OH, Programmatic Approach to Evaluate Diverse Chemical Mixtures Encountered at Hazardous Waste Sites, April 1999.</w:t>
      </w:r>
    </w:p>
    <w:p w14:paraId="28CC5C8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0726D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Current Issues on</w:t>
      </w:r>
      <w:r w:rsidR="00210A9D" w:rsidRPr="00302820">
        <w:rPr>
          <w:sz w:val="20"/>
          <w:szCs w:val="20"/>
        </w:rPr>
        <w:t xml:space="preserve"> Chemical Mixtures Conference, </w:t>
      </w:r>
      <w:r w:rsidRPr="00302820">
        <w:rPr>
          <w:sz w:val="20"/>
          <w:szCs w:val="20"/>
        </w:rPr>
        <w:t>Co-sponsored by National Institute of Environmental Health Sciences and Colorado State University, Fort Collins, CO, Evaluation of Chemical Mixtures of Public Health Concern: Estimation vs Experimental Determination of Toxicity, August 1997.</w:t>
      </w:r>
    </w:p>
    <w:p w14:paraId="046A315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8F2CC2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Centers for Disease Control and Prevention (CDC), Atlanta, GA.  Delegation of Health Officials, Government of Delhi, India including Dr. Ramesh Chandra (Principal Secretary, Medical and Public Health), Dr. T.K. Joshi,  and Dr. Harsh Vardhan (Minister of Health, Law, Justice and Legislative Affairs), The regulation of toxic chemicals in the United States, November 8, 1995.</w:t>
      </w:r>
    </w:p>
    <w:p w14:paraId="158E412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D65E79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International Congress of Toxicology-VII, Seattle, WA, Risk Assessment of Chemical Mixtures from a Public Health Perspective,   July 1995.  </w:t>
      </w:r>
    </w:p>
    <w:p w14:paraId="197303D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C683E5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Fifth Symposium of the American Society of Testing Materials (ASTM) on Environmental Toxicology and Risk Assessment, Denver, CO, The Development and Application of Biomarkers in Public Health Practice and Risk Assessment , April 1995.</w:t>
      </w:r>
    </w:p>
    <w:p w14:paraId="762BFED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0DBA41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U. S. Department of Health and Human Services Workshop - Decision Support Methodologies for Human Health Risk Assessment of Toxic Substances, Atlanta, GA, Toxicity Estimation Using Statistical Methods, October 1993. </w:t>
      </w:r>
    </w:p>
    <w:p w14:paraId="5533E70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336A2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International Congress on the Health Effects of Hazardous Waste, Atlanta, GA, The Public Health Impact of Chemicals and Chemical Mixture By-Products at Hazardous Waste Sites, May 5, 1993. </w:t>
      </w:r>
    </w:p>
    <w:p w14:paraId="267C869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243B3E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University of Minnesota, Toxicology Program Seminar Series, Duluth, MN, Opportunities for Research in the field for Risk Assessment of Chemicals, February 4, 1993.</w:t>
      </w:r>
    </w:p>
    <w:p w14:paraId="4A58AFF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7630F1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Association of Government Toxicologists and National Chapter of the Society of Toxicology sponsored symposium Toxicology of Mixtures of Chemical Substances, National Institute of Health, Bethesda, MD, Federal Agency Guidelines for Risk Assessment of Chemical Mixtures, </w:t>
      </w:r>
      <w:smartTag w:uri="urn:schemas-microsoft-com:office:smarttags" w:element="date">
        <w:smartTagPr>
          <w:attr w:name="Month" w:val="10"/>
          <w:attr w:name="Day" w:val="1"/>
          <w:attr w:name="Year" w:val="1992"/>
        </w:smartTagPr>
        <w:r w:rsidRPr="00302820">
          <w:rPr>
            <w:sz w:val="20"/>
            <w:szCs w:val="20"/>
          </w:rPr>
          <w:t>October 1, 1992</w:t>
        </w:r>
      </w:smartTag>
      <w:r w:rsidRPr="00302820">
        <w:rPr>
          <w:sz w:val="20"/>
          <w:szCs w:val="20"/>
        </w:rPr>
        <w:t>.</w:t>
      </w:r>
    </w:p>
    <w:p w14:paraId="3E46AAF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81995C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Maharashtra Pollution Control Board and </w:t>
      </w:r>
      <w:proofErr w:type="spellStart"/>
      <w:r w:rsidRPr="00302820">
        <w:rPr>
          <w:sz w:val="20"/>
          <w:szCs w:val="20"/>
        </w:rPr>
        <w:t>Rashtriya</w:t>
      </w:r>
      <w:proofErr w:type="spellEnd"/>
      <w:r w:rsidRPr="00302820">
        <w:rPr>
          <w:sz w:val="20"/>
          <w:szCs w:val="20"/>
        </w:rPr>
        <w:t xml:space="preserve"> Chemicals and Fertilizers Limited, Bombay, India,  Environmental Chemicals their Toxicology and Regulation, </w:t>
      </w:r>
      <w:smartTag w:uri="urn:schemas-microsoft-com:office:smarttags" w:element="date">
        <w:smartTagPr>
          <w:attr w:name="Month" w:val="6"/>
          <w:attr w:name="Day" w:val="18"/>
          <w:attr w:name="Year" w:val="1992"/>
        </w:smartTagPr>
        <w:r w:rsidRPr="00302820">
          <w:rPr>
            <w:sz w:val="20"/>
            <w:szCs w:val="20"/>
          </w:rPr>
          <w:t>June 18, 1992</w:t>
        </w:r>
      </w:smartTag>
      <w:r w:rsidRPr="00302820">
        <w:rPr>
          <w:sz w:val="20"/>
          <w:szCs w:val="20"/>
        </w:rPr>
        <w:t>.</w:t>
      </w:r>
    </w:p>
    <w:p w14:paraId="4892E6A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6A770D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World Health Organization address to the delegates, Cincinnati, OH "Research, guidelines, document and data bases - the driving force of risk assessment," </w:t>
      </w:r>
      <w:smartTag w:uri="urn:schemas-microsoft-com:office:smarttags" w:element="date">
        <w:smartTagPr>
          <w:attr w:name="Month" w:val="5"/>
          <w:attr w:name="Day" w:val="22"/>
          <w:attr w:name="Year" w:val="1992"/>
        </w:smartTagPr>
        <w:r w:rsidRPr="00302820">
          <w:rPr>
            <w:sz w:val="20"/>
            <w:szCs w:val="20"/>
          </w:rPr>
          <w:t>May 22, 1992</w:t>
        </w:r>
      </w:smartTag>
      <w:r w:rsidRPr="00302820">
        <w:rPr>
          <w:sz w:val="20"/>
          <w:szCs w:val="20"/>
        </w:rPr>
        <w:t>.</w:t>
      </w:r>
    </w:p>
    <w:p w14:paraId="20A05EE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651D8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American Industrial Hygienists Committee (AIHC), Cincinnati, OH, Chemical Mixtures Research, </w:t>
      </w:r>
      <w:smartTag w:uri="urn:schemas-microsoft-com:office:smarttags" w:element="date">
        <w:smartTagPr>
          <w:attr w:name="Month" w:val="1"/>
          <w:attr w:name="Day" w:val="7"/>
          <w:attr w:name="Year" w:val="1992"/>
        </w:smartTagPr>
        <w:r w:rsidRPr="00302820">
          <w:rPr>
            <w:sz w:val="20"/>
            <w:szCs w:val="20"/>
          </w:rPr>
          <w:t>January 7, 1992</w:t>
        </w:r>
      </w:smartTag>
      <w:r w:rsidRPr="00302820">
        <w:rPr>
          <w:sz w:val="20"/>
          <w:szCs w:val="20"/>
        </w:rPr>
        <w:t>.</w:t>
      </w:r>
    </w:p>
    <w:p w14:paraId="192BAA6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B35E94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Cincinnati Carcinogenesis and Mutagenesis Research Consortium (CCMRC), Cincinnati, OH, Risk Assessment and Complex Mixtures, </w:t>
      </w:r>
      <w:smartTag w:uri="urn:schemas-microsoft-com:office:smarttags" w:element="date">
        <w:smartTagPr>
          <w:attr w:name="Month" w:val="11"/>
          <w:attr w:name="Day" w:val="21"/>
          <w:attr w:name="Year" w:val="1991"/>
        </w:smartTagPr>
        <w:r w:rsidRPr="00302820">
          <w:rPr>
            <w:sz w:val="20"/>
            <w:szCs w:val="20"/>
          </w:rPr>
          <w:t>November 21, 1991</w:t>
        </w:r>
      </w:smartTag>
      <w:r w:rsidRPr="00302820">
        <w:rPr>
          <w:sz w:val="20"/>
          <w:szCs w:val="20"/>
        </w:rPr>
        <w:t>.</w:t>
      </w:r>
    </w:p>
    <w:p w14:paraId="1E42D57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503B7B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U.S.EPA/TRI Expert Panel to discuss Multiple Compounds/Multiple Routes of Exposures, Hyatt Regency Hotel, Bethesda, MD, Risk Characterization for Chemical Mixtures, August 1990.</w:t>
      </w:r>
    </w:p>
    <w:p w14:paraId="7AAC4CA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2303D0B" w14:textId="77777777" w:rsidR="000F3E62" w:rsidRPr="00302820" w:rsidRDefault="000F3E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fr-FR"/>
        </w:rPr>
      </w:pPr>
    </w:p>
    <w:p w14:paraId="5D33A218" w14:textId="77777777" w:rsidR="00B630A0" w:rsidRDefault="00B63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fr-FR"/>
        </w:rPr>
      </w:pPr>
    </w:p>
    <w:p w14:paraId="4EBDCF94" w14:textId="080FB230"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fr-FR"/>
        </w:rPr>
      </w:pPr>
      <w:r w:rsidRPr="00302820">
        <w:rPr>
          <w:b/>
          <w:sz w:val="20"/>
          <w:szCs w:val="20"/>
          <w:lang w:val="fr-FR"/>
        </w:rPr>
        <w:t>PUBLICATIONS:</w:t>
      </w:r>
    </w:p>
    <w:p w14:paraId="62D13E5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lang w:val="fr-FR"/>
        </w:rPr>
      </w:pPr>
    </w:p>
    <w:p w14:paraId="1051D784" w14:textId="409C119F" w:rsidR="00D72A21" w:rsidRPr="00302820" w:rsidRDefault="00D72A21"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lang w:val="fr-FR"/>
        </w:rPr>
      </w:pPr>
      <w:r w:rsidRPr="00302820">
        <w:rPr>
          <w:b/>
          <w:sz w:val="20"/>
          <w:szCs w:val="20"/>
          <w:lang w:val="fr-FR"/>
        </w:rPr>
        <w:tab/>
      </w:r>
      <w:r w:rsidR="00A24541" w:rsidRPr="00302820">
        <w:rPr>
          <w:b/>
          <w:sz w:val="20"/>
          <w:szCs w:val="20"/>
          <w:lang w:val="fr-FR"/>
        </w:rPr>
        <w:t xml:space="preserve">CONTRIBUTION TO SCIENTIFIC KNOWLEDGE BASE (&gt; 100 </w:t>
      </w:r>
      <w:r w:rsidR="00EE2F04" w:rsidRPr="00302820">
        <w:rPr>
          <w:b/>
          <w:sz w:val="20"/>
          <w:szCs w:val="20"/>
          <w:lang w:val="fr-FR"/>
        </w:rPr>
        <w:t xml:space="preserve">PUBLICATIONS </w:t>
      </w:r>
      <w:r w:rsidR="004E1AF9" w:rsidRPr="00302820">
        <w:rPr>
          <w:b/>
          <w:sz w:val="20"/>
          <w:szCs w:val="20"/>
          <w:lang w:val="fr-FR"/>
        </w:rPr>
        <w:t xml:space="preserve">IN </w:t>
      </w:r>
      <w:r w:rsidR="00A24541" w:rsidRPr="00302820">
        <w:rPr>
          <w:b/>
          <w:sz w:val="20"/>
          <w:szCs w:val="20"/>
          <w:lang w:val="fr-FR"/>
        </w:rPr>
        <w:t xml:space="preserve">HIGH IMPACT </w:t>
      </w:r>
      <w:r w:rsidRPr="00302820">
        <w:rPr>
          <w:b/>
          <w:sz w:val="20"/>
          <w:szCs w:val="20"/>
          <w:lang w:val="fr-FR"/>
        </w:rPr>
        <w:t>JOURNALS</w:t>
      </w:r>
      <w:r w:rsidR="00A24541" w:rsidRPr="00302820">
        <w:rPr>
          <w:b/>
          <w:sz w:val="20"/>
          <w:szCs w:val="20"/>
          <w:lang w:val="fr-FR"/>
        </w:rPr>
        <w:t>)</w:t>
      </w:r>
    </w:p>
    <w:p w14:paraId="2EC5AE1C" w14:textId="77777777" w:rsidR="00BD53BD" w:rsidRPr="00302820" w:rsidRDefault="00BD53BD" w:rsidP="00BD53BD">
      <w:pPr>
        <w:autoSpaceDE w:val="0"/>
        <w:autoSpaceDN w:val="0"/>
        <w:adjustRightInd w:val="0"/>
        <w:rPr>
          <w:sz w:val="20"/>
          <w:szCs w:val="20"/>
        </w:rPr>
      </w:pPr>
    </w:p>
    <w:p w14:paraId="016147CC" w14:textId="266292E8" w:rsidR="00B80F05" w:rsidRPr="00B80F05" w:rsidRDefault="00B80F05" w:rsidP="00B80F05">
      <w:pPr>
        <w:spacing w:before="100" w:beforeAutospacing="1" w:after="100" w:afterAutospacing="1" w:line="360" w:lineRule="auto"/>
        <w:ind w:left="1440"/>
        <w:rPr>
          <w:rFonts w:ascii="Arial" w:hAnsi="Arial" w:cs="Arial"/>
          <w:color w:val="333333"/>
          <w:sz w:val="20"/>
          <w:szCs w:val="20"/>
          <w:lang w:val="en"/>
        </w:rPr>
      </w:pPr>
      <w:r>
        <w:rPr>
          <w:color w:val="333333"/>
          <w:sz w:val="20"/>
          <w:szCs w:val="20"/>
        </w:rPr>
        <w:t xml:space="preserve">MUMTAZ, M.M., BUSER, M.C., and POHL, H.R. (2021). </w:t>
      </w:r>
      <w:r>
        <w:rPr>
          <w:sz w:val="20"/>
          <w:szCs w:val="20"/>
        </w:rPr>
        <w:t>Per- and polyfluoroalkyl mixtures toxicity assessment “Proof-of-Concept” illustration for the hazard index approach, Journal of Toxicology and Environmental Health, Part A,</w:t>
      </w:r>
      <w:r w:rsidRPr="00B80F05">
        <w:rPr>
          <w:sz w:val="20"/>
          <w:szCs w:val="20"/>
        </w:rPr>
        <w:t xml:space="preserve"> </w:t>
      </w:r>
      <w:hyperlink r:id="rId8" w:history="1">
        <w:r w:rsidRPr="00B80F05">
          <w:rPr>
            <w:rFonts w:ascii="Arial" w:hAnsi="Arial" w:cs="Arial"/>
            <w:color w:val="10147E"/>
            <w:sz w:val="20"/>
            <w:szCs w:val="20"/>
            <w:lang w:val="en"/>
          </w:rPr>
          <w:t>https://doi.org/10.1080/15287394.2021.1901251</w:t>
        </w:r>
      </w:hyperlink>
    </w:p>
    <w:p w14:paraId="2D46D700" w14:textId="1C7A43E6" w:rsidR="00B630A0" w:rsidRDefault="009647AC" w:rsidP="00B630A0">
      <w:pPr>
        <w:spacing w:before="100" w:beforeAutospacing="1" w:after="100" w:afterAutospacing="1" w:line="360" w:lineRule="auto"/>
        <w:ind w:left="1440"/>
        <w:rPr>
          <w:rStyle w:val="Hyperlink"/>
          <w:sz w:val="20"/>
          <w:szCs w:val="20"/>
        </w:rPr>
      </w:pPr>
      <w:r w:rsidRPr="00302820">
        <w:rPr>
          <w:color w:val="333333"/>
          <w:sz w:val="20"/>
          <w:szCs w:val="20"/>
        </w:rPr>
        <w:t xml:space="preserve">RUIZ, </w:t>
      </w:r>
      <w:r w:rsidRPr="00302820">
        <w:rPr>
          <w:bCs/>
          <w:sz w:val="20"/>
          <w:szCs w:val="20"/>
        </w:rPr>
        <w:t xml:space="preserve">P., EMOND., C., </w:t>
      </w:r>
      <w:r w:rsidR="00B630A0">
        <w:rPr>
          <w:bCs/>
          <w:sz w:val="20"/>
          <w:szCs w:val="20"/>
        </w:rPr>
        <w:t xml:space="preserve">MCLANAHAN, E., </w:t>
      </w:r>
      <w:r w:rsidRPr="00302820">
        <w:rPr>
          <w:bCs/>
          <w:sz w:val="20"/>
          <w:szCs w:val="20"/>
        </w:rPr>
        <w:t>JOSHI-BARR, S., and M. MUMTAZ, M.M. (20</w:t>
      </w:r>
      <w:r w:rsidR="00E77AEA" w:rsidRPr="00302820">
        <w:rPr>
          <w:bCs/>
          <w:sz w:val="20"/>
          <w:szCs w:val="20"/>
        </w:rPr>
        <w:t>20</w:t>
      </w:r>
      <w:r w:rsidRPr="00302820">
        <w:rPr>
          <w:bCs/>
          <w:sz w:val="20"/>
          <w:szCs w:val="20"/>
        </w:rPr>
        <w:t xml:space="preserve">). </w:t>
      </w:r>
      <w:r w:rsidRPr="00302820">
        <w:rPr>
          <w:color w:val="000024"/>
          <w:sz w:val="20"/>
          <w:szCs w:val="20"/>
        </w:rPr>
        <w:t>Exploring Mechanistic Toxicity of Mixtures Using PBPK Modeling and Computational Systems Biology</w:t>
      </w:r>
      <w:r w:rsidRPr="00302820">
        <w:rPr>
          <w:sz w:val="20"/>
          <w:szCs w:val="20"/>
        </w:rPr>
        <w:t xml:space="preserve">. Tox. Sc. 2019:1-13. </w:t>
      </w:r>
      <w:hyperlink r:id="rId9" w:history="1">
        <w:r w:rsidRPr="00302820">
          <w:rPr>
            <w:rStyle w:val="Hyperlink"/>
            <w:sz w:val="20"/>
            <w:szCs w:val="20"/>
          </w:rPr>
          <w:t>https://academic.oup.com/toxsci/advance-article/doi/10.1093/toxsci/kfz243/5680355?guestAccessKey=05817fa8-66b7-4b34-a698-1c6225ab2761</w:t>
        </w:r>
      </w:hyperlink>
    </w:p>
    <w:p w14:paraId="70B522C3" w14:textId="03C1112F" w:rsidR="007B051F" w:rsidRPr="00B630A0" w:rsidRDefault="007B051F" w:rsidP="00B630A0">
      <w:pPr>
        <w:spacing w:before="100" w:beforeAutospacing="1" w:after="100" w:afterAutospacing="1" w:line="360" w:lineRule="auto"/>
        <w:ind w:left="1440"/>
        <w:rPr>
          <w:color w:val="0000FF"/>
          <w:sz w:val="20"/>
          <w:szCs w:val="20"/>
          <w:u w:val="single"/>
        </w:rPr>
      </w:pPr>
      <w:r w:rsidRPr="00302820">
        <w:rPr>
          <w:rFonts w:eastAsia="CharisSIL"/>
          <w:sz w:val="20"/>
          <w:szCs w:val="20"/>
        </w:rPr>
        <w:t>P</w:t>
      </w:r>
      <w:r w:rsidR="00F672B4">
        <w:rPr>
          <w:rFonts w:eastAsia="CharisSIL"/>
          <w:sz w:val="20"/>
          <w:szCs w:val="20"/>
        </w:rPr>
        <w:t>ATLEWICZ</w:t>
      </w:r>
      <w:r w:rsidRPr="00302820">
        <w:rPr>
          <w:rFonts w:eastAsia="CharisSIL"/>
          <w:sz w:val="20"/>
          <w:szCs w:val="20"/>
        </w:rPr>
        <w:t>, G, L</w:t>
      </w:r>
      <w:r w:rsidR="00F672B4">
        <w:rPr>
          <w:rFonts w:eastAsia="CharisSIL"/>
          <w:sz w:val="20"/>
          <w:szCs w:val="20"/>
        </w:rPr>
        <w:t>IZARRAGA</w:t>
      </w:r>
      <w:r w:rsidRPr="00302820">
        <w:rPr>
          <w:rFonts w:eastAsia="CharisSIL"/>
          <w:sz w:val="20"/>
          <w:szCs w:val="20"/>
        </w:rPr>
        <w:t>, L.E., R</w:t>
      </w:r>
      <w:r w:rsidR="00F672B4">
        <w:rPr>
          <w:rFonts w:eastAsia="CharisSIL"/>
          <w:sz w:val="20"/>
          <w:szCs w:val="20"/>
        </w:rPr>
        <w:t>UAC</w:t>
      </w:r>
      <w:r w:rsidRPr="00302820">
        <w:rPr>
          <w:rFonts w:eastAsia="CharisSIL"/>
          <w:sz w:val="20"/>
          <w:szCs w:val="20"/>
        </w:rPr>
        <w:t>, D.,  A</w:t>
      </w:r>
      <w:r w:rsidR="00F672B4">
        <w:rPr>
          <w:rFonts w:eastAsia="CharisSIL"/>
          <w:sz w:val="20"/>
          <w:szCs w:val="20"/>
        </w:rPr>
        <w:t>LLEN</w:t>
      </w:r>
      <w:r w:rsidRPr="00302820">
        <w:rPr>
          <w:rFonts w:eastAsia="CharisSIL"/>
          <w:sz w:val="20"/>
          <w:szCs w:val="20"/>
        </w:rPr>
        <w:t>, D.G., D</w:t>
      </w:r>
      <w:r w:rsidR="00F672B4">
        <w:rPr>
          <w:rFonts w:eastAsia="CharisSIL"/>
          <w:sz w:val="20"/>
          <w:szCs w:val="20"/>
        </w:rPr>
        <w:t>ANIEL</w:t>
      </w:r>
      <w:r w:rsidRPr="00302820">
        <w:rPr>
          <w:rFonts w:eastAsia="CharisSIL"/>
          <w:sz w:val="20"/>
          <w:szCs w:val="20"/>
        </w:rPr>
        <w:t>, A.B., F</w:t>
      </w:r>
      <w:r w:rsidR="00F672B4">
        <w:rPr>
          <w:rFonts w:eastAsia="CharisSIL"/>
          <w:sz w:val="20"/>
          <w:szCs w:val="20"/>
        </w:rPr>
        <w:t>ITZPARICK</w:t>
      </w:r>
      <w:r w:rsidRPr="00302820">
        <w:rPr>
          <w:rFonts w:eastAsia="CharisSIL"/>
          <w:sz w:val="20"/>
          <w:szCs w:val="20"/>
        </w:rPr>
        <w:t>, S.C., G</w:t>
      </w:r>
      <w:r w:rsidR="00F672B4">
        <w:rPr>
          <w:rFonts w:eastAsia="CharisSIL"/>
          <w:sz w:val="20"/>
          <w:szCs w:val="20"/>
        </w:rPr>
        <w:t>ARCIA</w:t>
      </w:r>
      <w:r w:rsidRPr="00302820">
        <w:rPr>
          <w:rFonts w:eastAsia="CharisSIL"/>
          <w:sz w:val="20"/>
          <w:szCs w:val="20"/>
        </w:rPr>
        <w:t>-R</w:t>
      </w:r>
      <w:r w:rsidR="00F672B4">
        <w:rPr>
          <w:rFonts w:eastAsia="CharisSIL"/>
          <w:sz w:val="20"/>
          <w:szCs w:val="20"/>
        </w:rPr>
        <w:t>EYE</w:t>
      </w:r>
      <w:r w:rsidR="00C35770">
        <w:rPr>
          <w:rFonts w:eastAsia="CharisSIL"/>
          <w:sz w:val="20"/>
          <w:szCs w:val="20"/>
        </w:rPr>
        <w:t>ROF</w:t>
      </w:r>
      <w:r w:rsidRPr="00302820">
        <w:rPr>
          <w:rFonts w:eastAsia="CharisSIL"/>
          <w:sz w:val="20"/>
          <w:szCs w:val="20"/>
        </w:rPr>
        <w:t>, N., G</w:t>
      </w:r>
      <w:r w:rsidR="00C35770">
        <w:rPr>
          <w:rFonts w:eastAsia="CharisSIL"/>
          <w:sz w:val="20"/>
          <w:szCs w:val="20"/>
        </w:rPr>
        <w:t>ORDON</w:t>
      </w:r>
      <w:r w:rsidRPr="00302820">
        <w:rPr>
          <w:rFonts w:eastAsia="CharisSIL"/>
          <w:sz w:val="20"/>
          <w:szCs w:val="20"/>
        </w:rPr>
        <w:t>, J., H</w:t>
      </w:r>
      <w:r w:rsidR="00C35770">
        <w:rPr>
          <w:rFonts w:eastAsia="CharisSIL"/>
          <w:sz w:val="20"/>
          <w:szCs w:val="20"/>
        </w:rPr>
        <w:t>AKKINEN</w:t>
      </w:r>
      <w:r w:rsidRPr="00302820">
        <w:rPr>
          <w:rFonts w:eastAsia="CharisSIL"/>
          <w:sz w:val="20"/>
          <w:szCs w:val="20"/>
        </w:rPr>
        <w:t>, P., H</w:t>
      </w:r>
      <w:r w:rsidR="00C35770">
        <w:rPr>
          <w:rFonts w:eastAsia="CharisSIL"/>
          <w:sz w:val="20"/>
          <w:szCs w:val="20"/>
        </w:rPr>
        <w:t>OWARD</w:t>
      </w:r>
      <w:r w:rsidRPr="00302820">
        <w:rPr>
          <w:rFonts w:eastAsia="CharisSIL"/>
          <w:sz w:val="20"/>
          <w:szCs w:val="20"/>
        </w:rPr>
        <w:t xml:space="preserve">, A.S., </w:t>
      </w:r>
      <w:r w:rsidRPr="00302820">
        <w:rPr>
          <w:rFonts w:eastAsia="CharisSIL"/>
          <w:sz w:val="20"/>
          <w:szCs w:val="20"/>
        </w:rPr>
        <w:lastRenderedPageBreak/>
        <w:t>K</w:t>
      </w:r>
      <w:r w:rsidR="00C35770">
        <w:rPr>
          <w:rFonts w:eastAsia="CharisSIL"/>
          <w:sz w:val="20"/>
          <w:szCs w:val="20"/>
        </w:rPr>
        <w:t>ARMAUS</w:t>
      </w:r>
      <w:r w:rsidRPr="00302820">
        <w:rPr>
          <w:rFonts w:eastAsia="CharisSIL"/>
          <w:sz w:val="20"/>
          <w:szCs w:val="20"/>
        </w:rPr>
        <w:t>, A., M</w:t>
      </w:r>
      <w:r w:rsidR="00C35770">
        <w:rPr>
          <w:rFonts w:eastAsia="CharisSIL"/>
          <w:sz w:val="20"/>
          <w:szCs w:val="20"/>
        </w:rPr>
        <w:t>ATHESON</w:t>
      </w:r>
      <w:r w:rsidRPr="00302820">
        <w:rPr>
          <w:rFonts w:eastAsia="CharisSIL"/>
          <w:sz w:val="20"/>
          <w:szCs w:val="20"/>
        </w:rPr>
        <w:t>, J., M</w:t>
      </w:r>
      <w:r w:rsidR="00C35770">
        <w:rPr>
          <w:rFonts w:eastAsia="CharisSIL"/>
          <w:sz w:val="20"/>
          <w:szCs w:val="20"/>
        </w:rPr>
        <w:t>UMTAZ</w:t>
      </w:r>
      <w:r w:rsidRPr="00302820">
        <w:rPr>
          <w:rFonts w:eastAsia="CharisSIL"/>
          <w:sz w:val="20"/>
          <w:szCs w:val="20"/>
        </w:rPr>
        <w:t>, M., R</w:t>
      </w:r>
      <w:r w:rsidR="00C35770">
        <w:rPr>
          <w:rFonts w:eastAsia="CharisSIL"/>
          <w:sz w:val="20"/>
          <w:szCs w:val="20"/>
        </w:rPr>
        <w:t>ICHARZ</w:t>
      </w:r>
      <w:r w:rsidRPr="00302820">
        <w:rPr>
          <w:rFonts w:eastAsia="CharisSIL"/>
          <w:sz w:val="20"/>
          <w:szCs w:val="20"/>
        </w:rPr>
        <w:t>, AN., R</w:t>
      </w:r>
      <w:r w:rsidR="00C35770">
        <w:rPr>
          <w:rFonts w:eastAsia="CharisSIL"/>
          <w:sz w:val="20"/>
          <w:szCs w:val="20"/>
        </w:rPr>
        <w:t>UIZ</w:t>
      </w:r>
      <w:r w:rsidRPr="00302820">
        <w:rPr>
          <w:rFonts w:eastAsia="CharisSIL"/>
          <w:sz w:val="20"/>
          <w:szCs w:val="20"/>
        </w:rPr>
        <w:t>, P., S</w:t>
      </w:r>
      <w:r w:rsidR="00C35770">
        <w:rPr>
          <w:rFonts w:eastAsia="CharisSIL"/>
          <w:sz w:val="20"/>
          <w:szCs w:val="20"/>
        </w:rPr>
        <w:t>CARAANO</w:t>
      </w:r>
      <w:r w:rsidRPr="00302820">
        <w:rPr>
          <w:rFonts w:eastAsia="CharisSIL"/>
          <w:sz w:val="20"/>
          <w:szCs w:val="20"/>
        </w:rPr>
        <w:t>, L., Y</w:t>
      </w:r>
      <w:r w:rsidR="00C35770">
        <w:rPr>
          <w:rFonts w:eastAsia="CharisSIL"/>
          <w:sz w:val="20"/>
          <w:szCs w:val="20"/>
        </w:rPr>
        <w:t>AMADA</w:t>
      </w:r>
      <w:r w:rsidRPr="00302820">
        <w:rPr>
          <w:rFonts w:eastAsia="CharisSIL"/>
          <w:sz w:val="20"/>
          <w:szCs w:val="20"/>
        </w:rPr>
        <w:t>, T., and  K</w:t>
      </w:r>
      <w:r w:rsidR="00C35770">
        <w:rPr>
          <w:rFonts w:eastAsia="CharisSIL"/>
          <w:sz w:val="20"/>
          <w:szCs w:val="20"/>
        </w:rPr>
        <w:t>LEINSTREUR</w:t>
      </w:r>
      <w:r w:rsidRPr="00302820">
        <w:rPr>
          <w:rFonts w:eastAsia="CharisSIL"/>
          <w:sz w:val="20"/>
          <w:szCs w:val="20"/>
        </w:rPr>
        <w:t>, N. (2019). Exploring current read-across applications and needs among selected U.S. Federal Agencies. Reg. Tox. Pharm. 106:197-209.</w:t>
      </w:r>
    </w:p>
    <w:p w14:paraId="5277190D" w14:textId="77777777" w:rsidR="0021621A" w:rsidRPr="00302820" w:rsidRDefault="0021621A" w:rsidP="00BD53BD">
      <w:pPr>
        <w:autoSpaceDE w:val="0"/>
        <w:autoSpaceDN w:val="0"/>
        <w:adjustRightInd w:val="0"/>
        <w:ind w:left="1440"/>
        <w:rPr>
          <w:color w:val="000000"/>
          <w:sz w:val="20"/>
          <w:szCs w:val="20"/>
        </w:rPr>
      </w:pPr>
      <w:r w:rsidRPr="00302820">
        <w:rPr>
          <w:color w:val="000000"/>
          <w:sz w:val="20"/>
          <w:szCs w:val="20"/>
        </w:rPr>
        <w:t>MYATT, G.J., MU</w:t>
      </w:r>
      <w:r w:rsidR="001B15E8" w:rsidRPr="00302820">
        <w:rPr>
          <w:color w:val="000000"/>
          <w:sz w:val="20"/>
          <w:szCs w:val="20"/>
        </w:rPr>
        <w:t>MTAZ, M. et al (2018). In Silic</w:t>
      </w:r>
      <w:r w:rsidRPr="00302820">
        <w:rPr>
          <w:color w:val="000000"/>
          <w:sz w:val="20"/>
          <w:szCs w:val="20"/>
        </w:rPr>
        <w:t xml:space="preserve">o </w:t>
      </w:r>
      <w:r w:rsidR="00AD7F12" w:rsidRPr="00302820">
        <w:rPr>
          <w:color w:val="000000"/>
          <w:sz w:val="20"/>
          <w:szCs w:val="20"/>
        </w:rPr>
        <w:t xml:space="preserve">Toxicology </w:t>
      </w:r>
      <w:r w:rsidRPr="00302820">
        <w:rPr>
          <w:color w:val="000000"/>
          <w:sz w:val="20"/>
          <w:szCs w:val="20"/>
        </w:rPr>
        <w:t xml:space="preserve">Protocols. Reg. Tox. </w:t>
      </w:r>
      <w:proofErr w:type="spellStart"/>
      <w:r w:rsidRPr="00302820">
        <w:rPr>
          <w:color w:val="000000"/>
          <w:sz w:val="20"/>
          <w:szCs w:val="20"/>
        </w:rPr>
        <w:t>Pharmacol</w:t>
      </w:r>
      <w:proofErr w:type="spellEnd"/>
      <w:r w:rsidRPr="00302820">
        <w:rPr>
          <w:color w:val="000000"/>
          <w:sz w:val="20"/>
          <w:szCs w:val="20"/>
        </w:rPr>
        <w:t>. 96</w:t>
      </w:r>
    </w:p>
    <w:p w14:paraId="46078A75" w14:textId="29E04604" w:rsidR="00E77AEA" w:rsidRDefault="0021621A" w:rsidP="00E77AEA">
      <w:pPr>
        <w:autoSpaceDE w:val="0"/>
        <w:autoSpaceDN w:val="0"/>
        <w:adjustRightInd w:val="0"/>
        <w:ind w:left="1440"/>
        <w:rPr>
          <w:color w:val="000000"/>
          <w:sz w:val="20"/>
          <w:szCs w:val="20"/>
        </w:rPr>
      </w:pPr>
      <w:r w:rsidRPr="00302820">
        <w:rPr>
          <w:color w:val="000000"/>
          <w:sz w:val="20"/>
          <w:szCs w:val="20"/>
        </w:rPr>
        <w:t>: 1-17.</w:t>
      </w:r>
    </w:p>
    <w:p w14:paraId="1BEABEC1" w14:textId="77777777" w:rsidR="00A8335C" w:rsidRPr="00302820" w:rsidRDefault="00A8335C" w:rsidP="00E77AEA">
      <w:pPr>
        <w:autoSpaceDE w:val="0"/>
        <w:autoSpaceDN w:val="0"/>
        <w:adjustRightInd w:val="0"/>
        <w:ind w:left="1440"/>
        <w:rPr>
          <w:color w:val="000000"/>
          <w:sz w:val="20"/>
          <w:szCs w:val="20"/>
        </w:rPr>
      </w:pPr>
    </w:p>
    <w:p w14:paraId="2FD811B4" w14:textId="24540319" w:rsidR="00610AC3" w:rsidRPr="00302820" w:rsidRDefault="00DF159B" w:rsidP="00E77AEA">
      <w:pPr>
        <w:autoSpaceDE w:val="0"/>
        <w:autoSpaceDN w:val="0"/>
        <w:adjustRightInd w:val="0"/>
        <w:ind w:left="1440"/>
        <w:rPr>
          <w:color w:val="000000"/>
          <w:sz w:val="20"/>
          <w:szCs w:val="20"/>
        </w:rPr>
      </w:pPr>
      <w:r w:rsidRPr="00302820">
        <w:rPr>
          <w:color w:val="000000"/>
          <w:sz w:val="20"/>
          <w:szCs w:val="20"/>
        </w:rPr>
        <w:t xml:space="preserve">EMOND, C., RUIZ, P., and </w:t>
      </w:r>
      <w:r w:rsidR="00BD53BD" w:rsidRPr="00302820">
        <w:rPr>
          <w:color w:val="000000"/>
          <w:sz w:val="20"/>
          <w:szCs w:val="20"/>
        </w:rPr>
        <w:t>M</w:t>
      </w:r>
      <w:r w:rsidRPr="00302820">
        <w:rPr>
          <w:color w:val="000000"/>
          <w:sz w:val="20"/>
          <w:szCs w:val="20"/>
        </w:rPr>
        <w:t xml:space="preserve">. </w:t>
      </w:r>
      <w:r w:rsidR="00BD53BD" w:rsidRPr="00302820">
        <w:rPr>
          <w:color w:val="000000"/>
          <w:sz w:val="20"/>
          <w:szCs w:val="20"/>
        </w:rPr>
        <w:t xml:space="preserve">MUMTAZ (2017) </w:t>
      </w:r>
      <w:r w:rsidRPr="00302820">
        <w:rPr>
          <w:sz w:val="20"/>
          <w:szCs w:val="20"/>
        </w:rPr>
        <w:t xml:space="preserve">Physiologically based pharmacokinetic toolkit to evaluate environmental exposures: Applications of the dioxin model to study real life exposures. Tox. </w:t>
      </w:r>
      <w:proofErr w:type="spellStart"/>
      <w:r w:rsidRPr="00302820">
        <w:rPr>
          <w:sz w:val="20"/>
          <w:szCs w:val="20"/>
        </w:rPr>
        <w:t>Appld</w:t>
      </w:r>
      <w:proofErr w:type="spellEnd"/>
      <w:r w:rsidRPr="00302820">
        <w:rPr>
          <w:sz w:val="20"/>
          <w:szCs w:val="20"/>
        </w:rPr>
        <w:t xml:space="preserve">. </w:t>
      </w:r>
      <w:proofErr w:type="spellStart"/>
      <w:r w:rsidRPr="00302820">
        <w:rPr>
          <w:sz w:val="20"/>
          <w:szCs w:val="20"/>
        </w:rPr>
        <w:t>Pharacol</w:t>
      </w:r>
      <w:proofErr w:type="spellEnd"/>
      <w:r w:rsidRPr="00302820">
        <w:rPr>
          <w:sz w:val="20"/>
          <w:szCs w:val="20"/>
        </w:rPr>
        <w:t>.</w:t>
      </w:r>
      <w:r w:rsidR="00BD53BD" w:rsidRPr="00302820">
        <w:rPr>
          <w:sz w:val="20"/>
          <w:szCs w:val="20"/>
        </w:rPr>
        <w:t xml:space="preserve"> 315: 70-79. </w:t>
      </w:r>
    </w:p>
    <w:p w14:paraId="0F2BF225" w14:textId="77777777" w:rsidR="008018DB" w:rsidRPr="00302820" w:rsidRDefault="008018DB" w:rsidP="00BD53BD">
      <w:pPr>
        <w:autoSpaceDE w:val="0"/>
        <w:autoSpaceDN w:val="0"/>
        <w:adjustRightInd w:val="0"/>
        <w:ind w:left="1440"/>
        <w:rPr>
          <w:sz w:val="20"/>
          <w:szCs w:val="20"/>
        </w:rPr>
      </w:pPr>
    </w:p>
    <w:p w14:paraId="23F5416C" w14:textId="77777777" w:rsidR="000C1E0A" w:rsidRPr="00302820" w:rsidRDefault="000C1E0A" w:rsidP="00BD53BD">
      <w:pPr>
        <w:autoSpaceDE w:val="0"/>
        <w:autoSpaceDN w:val="0"/>
        <w:adjustRightInd w:val="0"/>
        <w:ind w:left="1440"/>
        <w:rPr>
          <w:sz w:val="20"/>
          <w:szCs w:val="20"/>
        </w:rPr>
      </w:pPr>
      <w:r w:rsidRPr="00302820">
        <w:rPr>
          <w:color w:val="333333"/>
          <w:sz w:val="20"/>
          <w:szCs w:val="20"/>
        </w:rPr>
        <w:t>FAROON, O., K</w:t>
      </w:r>
      <w:r w:rsidR="004B2E52" w:rsidRPr="00302820">
        <w:rPr>
          <w:color w:val="333333"/>
          <w:sz w:val="20"/>
          <w:szCs w:val="20"/>
        </w:rPr>
        <w:t>EITH</w:t>
      </w:r>
      <w:r w:rsidRPr="00302820">
        <w:rPr>
          <w:color w:val="333333"/>
          <w:sz w:val="20"/>
          <w:szCs w:val="20"/>
        </w:rPr>
        <w:t xml:space="preserve">, S., </w:t>
      </w:r>
      <w:r w:rsidRPr="00302820">
        <w:rPr>
          <w:bCs/>
          <w:sz w:val="20"/>
          <w:szCs w:val="20"/>
        </w:rPr>
        <w:t>MUMTAZ, M.M., and R</w:t>
      </w:r>
      <w:r w:rsidR="004B2E52" w:rsidRPr="00302820">
        <w:rPr>
          <w:bCs/>
          <w:sz w:val="20"/>
          <w:szCs w:val="20"/>
        </w:rPr>
        <w:t>UIZ</w:t>
      </w:r>
      <w:r w:rsidRPr="00302820">
        <w:rPr>
          <w:bCs/>
          <w:sz w:val="20"/>
          <w:szCs w:val="20"/>
        </w:rPr>
        <w:t xml:space="preserve">, P. (2017). </w:t>
      </w:r>
      <w:r w:rsidRPr="00302820">
        <w:rPr>
          <w:sz w:val="20"/>
          <w:szCs w:val="20"/>
        </w:rPr>
        <w:t xml:space="preserve">Minimal Risk Level Derivation of Cadmium: Acute and Intermediate duration. Jour. </w:t>
      </w:r>
      <w:proofErr w:type="spellStart"/>
      <w:r w:rsidRPr="00302820">
        <w:rPr>
          <w:sz w:val="20"/>
          <w:szCs w:val="20"/>
        </w:rPr>
        <w:t>Exptal</w:t>
      </w:r>
      <w:proofErr w:type="spellEnd"/>
      <w:r w:rsidRPr="00302820">
        <w:rPr>
          <w:sz w:val="20"/>
          <w:szCs w:val="20"/>
        </w:rPr>
        <w:t>. Clin. Tox. 1: 1-17.</w:t>
      </w:r>
    </w:p>
    <w:p w14:paraId="12DB86C2" w14:textId="77777777" w:rsidR="000C1E0A" w:rsidRPr="00302820" w:rsidRDefault="000C1E0A" w:rsidP="00BD53BD">
      <w:pPr>
        <w:autoSpaceDE w:val="0"/>
        <w:autoSpaceDN w:val="0"/>
        <w:adjustRightInd w:val="0"/>
        <w:ind w:left="1440"/>
        <w:rPr>
          <w:sz w:val="20"/>
          <w:szCs w:val="20"/>
        </w:rPr>
      </w:pPr>
    </w:p>
    <w:p w14:paraId="5B5E66D6" w14:textId="1E393CDB" w:rsidR="00C35FF3" w:rsidRPr="004E01A0" w:rsidRDefault="00EE6F40" w:rsidP="004E01A0">
      <w:pPr>
        <w:autoSpaceDE w:val="0"/>
        <w:autoSpaceDN w:val="0"/>
        <w:adjustRightInd w:val="0"/>
        <w:ind w:left="1440"/>
        <w:rPr>
          <w:sz w:val="20"/>
          <w:szCs w:val="20"/>
        </w:rPr>
      </w:pPr>
      <w:r>
        <w:rPr>
          <w:sz w:val="20"/>
          <w:szCs w:val="20"/>
        </w:rPr>
        <w:t xml:space="preserve">SHIM, </w:t>
      </w:r>
      <w:r w:rsidR="00C35FF3" w:rsidRPr="004E01A0">
        <w:rPr>
          <w:sz w:val="20"/>
          <w:szCs w:val="20"/>
        </w:rPr>
        <w:t>Y</w:t>
      </w:r>
      <w:r>
        <w:rPr>
          <w:sz w:val="20"/>
          <w:szCs w:val="20"/>
        </w:rPr>
        <w:t>.K.</w:t>
      </w:r>
      <w:r w:rsidR="00C35FF3" w:rsidRPr="004E01A0">
        <w:rPr>
          <w:sz w:val="20"/>
          <w:szCs w:val="20"/>
        </w:rPr>
        <w:t>,</w:t>
      </w:r>
      <w:r w:rsidR="007B2507">
        <w:rPr>
          <w:sz w:val="20"/>
          <w:szCs w:val="20"/>
        </w:rPr>
        <w:t xml:space="preserve"> LEWIN, </w:t>
      </w:r>
      <w:r w:rsidR="00C35FF3" w:rsidRPr="004E01A0">
        <w:rPr>
          <w:sz w:val="20"/>
          <w:szCs w:val="20"/>
        </w:rPr>
        <w:t xml:space="preserve"> M</w:t>
      </w:r>
      <w:r w:rsidR="007B2507">
        <w:rPr>
          <w:sz w:val="20"/>
          <w:szCs w:val="20"/>
        </w:rPr>
        <w:t>. D.</w:t>
      </w:r>
      <w:r w:rsidR="00C35FF3" w:rsidRPr="004E01A0">
        <w:rPr>
          <w:sz w:val="20"/>
          <w:szCs w:val="20"/>
        </w:rPr>
        <w:t xml:space="preserve">, </w:t>
      </w:r>
      <w:r w:rsidR="007B2507">
        <w:rPr>
          <w:sz w:val="20"/>
          <w:szCs w:val="20"/>
        </w:rPr>
        <w:t xml:space="preserve">RUIZ, </w:t>
      </w:r>
      <w:r w:rsidR="00C35FF3" w:rsidRPr="004E01A0">
        <w:rPr>
          <w:sz w:val="20"/>
          <w:szCs w:val="20"/>
        </w:rPr>
        <w:t>Patricia</w:t>
      </w:r>
      <w:r w:rsidR="00734E14">
        <w:rPr>
          <w:sz w:val="20"/>
          <w:szCs w:val="20"/>
        </w:rPr>
        <w:t>,</w:t>
      </w:r>
      <w:r w:rsidR="00C35FF3" w:rsidRPr="004E01A0">
        <w:rPr>
          <w:sz w:val="20"/>
          <w:szCs w:val="20"/>
        </w:rPr>
        <w:t xml:space="preserve"> R</w:t>
      </w:r>
      <w:r w:rsidR="00734E14">
        <w:rPr>
          <w:sz w:val="20"/>
          <w:szCs w:val="20"/>
        </w:rPr>
        <w:t xml:space="preserve">., EICHNER, </w:t>
      </w:r>
      <w:r w:rsidR="00C35FF3" w:rsidRPr="004E01A0">
        <w:rPr>
          <w:sz w:val="20"/>
          <w:szCs w:val="20"/>
        </w:rPr>
        <w:t xml:space="preserve"> J</w:t>
      </w:r>
      <w:r w:rsidR="00734E14">
        <w:rPr>
          <w:sz w:val="20"/>
          <w:szCs w:val="20"/>
        </w:rPr>
        <w:t xml:space="preserve">. </w:t>
      </w:r>
      <w:r w:rsidR="00C35FF3" w:rsidRPr="004E01A0">
        <w:rPr>
          <w:sz w:val="20"/>
          <w:szCs w:val="20"/>
        </w:rPr>
        <w:t>E.</w:t>
      </w:r>
      <w:r w:rsidR="000F1CF4">
        <w:rPr>
          <w:sz w:val="20"/>
          <w:szCs w:val="20"/>
        </w:rPr>
        <w:t xml:space="preserve"> and MUMTAZ, M.M. </w:t>
      </w:r>
      <w:r w:rsidR="00C35FF3" w:rsidRPr="004E01A0">
        <w:rPr>
          <w:sz w:val="20"/>
          <w:szCs w:val="20"/>
        </w:rPr>
        <w:t>(2017)</w:t>
      </w:r>
      <w:r w:rsidR="0046117C">
        <w:rPr>
          <w:sz w:val="20"/>
          <w:szCs w:val="20"/>
        </w:rPr>
        <w:t>.</w:t>
      </w:r>
      <w:r w:rsidR="00C35FF3" w:rsidRPr="004E01A0">
        <w:rPr>
          <w:sz w:val="20"/>
          <w:szCs w:val="20"/>
        </w:rPr>
        <w:t xml:space="preserve"> Prevalence and associated demographic characteristics of exposure</w:t>
      </w:r>
      <w:r w:rsidR="00437849" w:rsidRPr="004E01A0">
        <w:rPr>
          <w:sz w:val="20"/>
          <w:szCs w:val="20"/>
        </w:rPr>
        <w:t xml:space="preserve"> </w:t>
      </w:r>
      <w:r w:rsidR="00C35FF3" w:rsidRPr="004E01A0">
        <w:rPr>
          <w:sz w:val="20"/>
          <w:szCs w:val="20"/>
        </w:rPr>
        <w:t>to multiple metals and their species in human populations: The United States NHANES,</w:t>
      </w:r>
      <w:r w:rsidR="00437849" w:rsidRPr="004E01A0">
        <w:rPr>
          <w:sz w:val="20"/>
          <w:szCs w:val="20"/>
        </w:rPr>
        <w:t xml:space="preserve"> </w:t>
      </w:r>
      <w:r w:rsidR="00C35FF3" w:rsidRPr="004E01A0">
        <w:rPr>
          <w:sz w:val="20"/>
          <w:szCs w:val="20"/>
        </w:rPr>
        <w:t xml:space="preserve">2007–2012, </w:t>
      </w:r>
      <w:proofErr w:type="spellStart"/>
      <w:r w:rsidR="00C35FF3" w:rsidRPr="004E01A0">
        <w:rPr>
          <w:sz w:val="20"/>
          <w:szCs w:val="20"/>
        </w:rPr>
        <w:t>Journ</w:t>
      </w:r>
      <w:proofErr w:type="spellEnd"/>
      <w:r w:rsidR="0046117C">
        <w:rPr>
          <w:sz w:val="20"/>
          <w:szCs w:val="20"/>
        </w:rPr>
        <w:t xml:space="preserve">. </w:t>
      </w:r>
      <w:proofErr w:type="spellStart"/>
      <w:r w:rsidR="00C35FF3" w:rsidRPr="004E01A0">
        <w:rPr>
          <w:sz w:val="20"/>
          <w:szCs w:val="20"/>
        </w:rPr>
        <w:t>Toxicol</w:t>
      </w:r>
      <w:proofErr w:type="spellEnd"/>
      <w:r w:rsidR="0046117C">
        <w:rPr>
          <w:sz w:val="20"/>
          <w:szCs w:val="20"/>
        </w:rPr>
        <w:t xml:space="preserve">. </w:t>
      </w:r>
      <w:r w:rsidR="00C35FF3" w:rsidRPr="004E01A0">
        <w:rPr>
          <w:sz w:val="20"/>
          <w:szCs w:val="20"/>
        </w:rPr>
        <w:t>Environ</w:t>
      </w:r>
      <w:r w:rsidR="0046117C">
        <w:rPr>
          <w:sz w:val="20"/>
          <w:szCs w:val="20"/>
        </w:rPr>
        <w:t xml:space="preserve">. </w:t>
      </w:r>
      <w:r w:rsidR="00C35FF3" w:rsidRPr="004E01A0">
        <w:rPr>
          <w:sz w:val="20"/>
          <w:szCs w:val="20"/>
        </w:rPr>
        <w:t>Health</w:t>
      </w:r>
      <w:r w:rsidR="00B85860">
        <w:rPr>
          <w:sz w:val="20"/>
          <w:szCs w:val="20"/>
        </w:rPr>
        <w:t xml:space="preserve">. </w:t>
      </w:r>
      <w:r w:rsidR="00C35FF3" w:rsidRPr="004E01A0">
        <w:rPr>
          <w:sz w:val="20"/>
          <w:szCs w:val="20"/>
        </w:rPr>
        <w:t>80</w:t>
      </w:r>
      <w:r w:rsidR="00B85860">
        <w:rPr>
          <w:sz w:val="20"/>
          <w:szCs w:val="20"/>
        </w:rPr>
        <w:t>(</w:t>
      </w:r>
      <w:r w:rsidR="00C35FF3" w:rsidRPr="004E01A0">
        <w:rPr>
          <w:sz w:val="20"/>
          <w:szCs w:val="20"/>
        </w:rPr>
        <w:t>9</w:t>
      </w:r>
      <w:r w:rsidR="00B85860">
        <w:rPr>
          <w:sz w:val="20"/>
          <w:szCs w:val="20"/>
        </w:rPr>
        <w:t xml:space="preserve">) : </w:t>
      </w:r>
      <w:r w:rsidR="00C35FF3" w:rsidRPr="004E01A0">
        <w:rPr>
          <w:sz w:val="20"/>
          <w:szCs w:val="20"/>
        </w:rPr>
        <w:t>502-512</w:t>
      </w:r>
      <w:r w:rsidR="00B85860">
        <w:rPr>
          <w:sz w:val="20"/>
          <w:szCs w:val="20"/>
        </w:rPr>
        <w:t>.</w:t>
      </w:r>
      <w:r w:rsidR="00C35FF3" w:rsidRPr="004E01A0">
        <w:rPr>
          <w:sz w:val="20"/>
          <w:szCs w:val="20"/>
        </w:rPr>
        <w:t xml:space="preserve"> DOI:10.1080/15287394.2017.1330581</w:t>
      </w:r>
    </w:p>
    <w:p w14:paraId="2DEDB8DD" w14:textId="77777777" w:rsidR="00C35FF3" w:rsidRDefault="00C35FF3" w:rsidP="008018DB">
      <w:pPr>
        <w:autoSpaceDE w:val="0"/>
        <w:autoSpaceDN w:val="0"/>
        <w:adjustRightInd w:val="0"/>
        <w:ind w:left="1440"/>
        <w:rPr>
          <w:color w:val="333333"/>
          <w:sz w:val="20"/>
          <w:szCs w:val="20"/>
        </w:rPr>
      </w:pPr>
    </w:p>
    <w:p w14:paraId="0ACD6EA3" w14:textId="4F9BFAB4" w:rsidR="008018DB" w:rsidRPr="00302820" w:rsidRDefault="008018DB" w:rsidP="008018DB">
      <w:pPr>
        <w:autoSpaceDE w:val="0"/>
        <w:autoSpaceDN w:val="0"/>
        <w:adjustRightInd w:val="0"/>
        <w:ind w:left="1440"/>
        <w:rPr>
          <w:sz w:val="20"/>
          <w:szCs w:val="20"/>
        </w:rPr>
      </w:pPr>
      <w:r w:rsidRPr="00302820">
        <w:rPr>
          <w:color w:val="333333"/>
          <w:sz w:val="20"/>
          <w:szCs w:val="20"/>
        </w:rPr>
        <w:t xml:space="preserve">RUIZ, </w:t>
      </w:r>
      <w:r w:rsidRPr="00302820">
        <w:rPr>
          <w:bCs/>
          <w:sz w:val="20"/>
          <w:szCs w:val="20"/>
        </w:rPr>
        <w:t>P., PERLINA, A., MUMTA</w:t>
      </w:r>
      <w:r w:rsidR="00FD2C60" w:rsidRPr="00302820">
        <w:rPr>
          <w:bCs/>
          <w:sz w:val="20"/>
          <w:szCs w:val="20"/>
        </w:rPr>
        <w:t>Z, M.M., and FOWLER, B. A. (2016</w:t>
      </w:r>
      <w:r w:rsidRPr="00302820">
        <w:rPr>
          <w:bCs/>
          <w:sz w:val="20"/>
          <w:szCs w:val="20"/>
        </w:rPr>
        <w:t xml:space="preserve">). </w:t>
      </w:r>
      <w:r w:rsidRPr="00302820">
        <w:rPr>
          <w:sz w:val="20"/>
          <w:szCs w:val="20"/>
        </w:rPr>
        <w:t xml:space="preserve">A Systems Biology Approach Reveals Converging Molecular Mechanisms that Link Different POPs to Common Metabolic Diseases. EHP </w:t>
      </w:r>
      <w:r w:rsidR="00FD2C60" w:rsidRPr="00302820">
        <w:rPr>
          <w:sz w:val="20"/>
          <w:szCs w:val="20"/>
        </w:rPr>
        <w:t>124:1034-1041.</w:t>
      </w:r>
      <w:r w:rsidRPr="00302820">
        <w:rPr>
          <w:sz w:val="20"/>
          <w:szCs w:val="20"/>
        </w:rPr>
        <w:t xml:space="preserve"> </w:t>
      </w:r>
      <w:hyperlink r:id="rId10" w:history="1">
        <w:r w:rsidRPr="00302820">
          <w:rPr>
            <w:rStyle w:val="Hyperlink"/>
            <w:sz w:val="20"/>
            <w:szCs w:val="20"/>
          </w:rPr>
          <w:t>http://dx.doi.org/10.1289/ehp.1510308</w:t>
        </w:r>
      </w:hyperlink>
    </w:p>
    <w:p w14:paraId="061A1280" w14:textId="77777777" w:rsidR="00BD53BD" w:rsidRPr="00302820" w:rsidRDefault="00BD53BD" w:rsidP="00BD53BD">
      <w:pPr>
        <w:autoSpaceDE w:val="0"/>
        <w:autoSpaceDN w:val="0"/>
        <w:adjustRightInd w:val="0"/>
        <w:ind w:left="1440"/>
        <w:rPr>
          <w:color w:val="333333"/>
          <w:sz w:val="20"/>
          <w:szCs w:val="20"/>
        </w:rPr>
      </w:pPr>
    </w:p>
    <w:p w14:paraId="31445D37" w14:textId="77777777" w:rsidR="00134BE5" w:rsidRPr="00302820" w:rsidRDefault="00134BE5" w:rsidP="009B7BA9">
      <w:pPr>
        <w:ind w:left="1440"/>
        <w:rPr>
          <w:color w:val="333333"/>
          <w:sz w:val="20"/>
          <w:szCs w:val="20"/>
        </w:rPr>
      </w:pPr>
      <w:r w:rsidRPr="00302820">
        <w:rPr>
          <w:color w:val="333333"/>
          <w:sz w:val="20"/>
          <w:szCs w:val="20"/>
        </w:rPr>
        <w:t xml:space="preserve">LENTZ T.J., DOTSON, G. S., WILLIAMS, P.R.D., MAIER, A., GADAGBUI, B., PANDALAI, S.P., LAMBA, A., HEARL, F., and MUMTAZ, M. (2015). </w:t>
      </w:r>
      <w:r w:rsidR="009B7BA9" w:rsidRPr="00302820">
        <w:rPr>
          <w:sz w:val="20"/>
          <w:szCs w:val="20"/>
        </w:rPr>
        <w:t xml:space="preserve">Aggregate Exposure and Cumulative Risk Assessment-Integrating Occupational and Non-occupational Risk Factors. </w:t>
      </w:r>
      <w:r w:rsidRPr="00302820">
        <w:rPr>
          <w:color w:val="333333"/>
          <w:sz w:val="20"/>
          <w:szCs w:val="20"/>
        </w:rPr>
        <w:t xml:space="preserve">J. </w:t>
      </w:r>
      <w:proofErr w:type="spellStart"/>
      <w:r w:rsidRPr="00302820">
        <w:rPr>
          <w:color w:val="333333"/>
          <w:sz w:val="20"/>
          <w:szCs w:val="20"/>
        </w:rPr>
        <w:t>Occup</w:t>
      </w:r>
      <w:proofErr w:type="spellEnd"/>
      <w:r w:rsidRPr="00302820">
        <w:rPr>
          <w:color w:val="333333"/>
          <w:sz w:val="20"/>
          <w:szCs w:val="20"/>
        </w:rPr>
        <w:t>. Environ. Hygiene 12(1):S112-126.</w:t>
      </w:r>
    </w:p>
    <w:p w14:paraId="26B8E0F9" w14:textId="77777777" w:rsidR="00134BE5" w:rsidRPr="00302820" w:rsidRDefault="00134BE5" w:rsidP="00CC298D">
      <w:pPr>
        <w:ind w:left="1440"/>
        <w:rPr>
          <w:color w:val="333333"/>
          <w:sz w:val="20"/>
          <w:szCs w:val="20"/>
        </w:rPr>
      </w:pPr>
    </w:p>
    <w:p w14:paraId="1D9B69B4" w14:textId="77777777" w:rsidR="00CC298D" w:rsidRPr="00302820" w:rsidRDefault="00CC298D" w:rsidP="00CC298D">
      <w:pPr>
        <w:ind w:left="1440"/>
        <w:rPr>
          <w:color w:val="666666"/>
          <w:sz w:val="20"/>
          <w:szCs w:val="20"/>
          <w:lang w:val="en"/>
        </w:rPr>
      </w:pPr>
      <w:r w:rsidRPr="00302820">
        <w:rPr>
          <w:color w:val="333333"/>
          <w:sz w:val="20"/>
          <w:szCs w:val="20"/>
        </w:rPr>
        <w:t xml:space="preserve">ZHOU, Y., LI, C., HUIJBREGTS, J., and MUMTAZ, M.M. (2015) </w:t>
      </w:r>
      <w:r w:rsidRPr="00302820">
        <w:rPr>
          <w:color w:val="333333"/>
          <w:kern w:val="36"/>
          <w:sz w:val="20"/>
          <w:szCs w:val="20"/>
          <w:lang w:val="en"/>
        </w:rPr>
        <w:t>Carcinogenic Air Toxics Exposure and Their Cancer-Related Health Impacts in the United States. PLOS</w:t>
      </w:r>
      <w:r w:rsidRPr="00302820">
        <w:rPr>
          <w:color w:val="666666"/>
          <w:sz w:val="20"/>
          <w:szCs w:val="20"/>
          <w:lang w:val="en"/>
        </w:rPr>
        <w:t xml:space="preserve"> October 7, 2015 DOI: 10.1371/journal.pone.0140013 </w:t>
      </w:r>
    </w:p>
    <w:p w14:paraId="331C501C" w14:textId="77777777" w:rsidR="00CC298D" w:rsidRPr="00302820" w:rsidRDefault="00CC298D" w:rsidP="00CC298D">
      <w:pPr>
        <w:autoSpaceDE w:val="0"/>
        <w:autoSpaceDN w:val="0"/>
        <w:adjustRightInd w:val="0"/>
        <w:ind w:left="1440"/>
        <w:rPr>
          <w:sz w:val="20"/>
          <w:szCs w:val="20"/>
        </w:rPr>
      </w:pPr>
    </w:p>
    <w:p w14:paraId="603A0708" w14:textId="77777777" w:rsidR="00CC298D" w:rsidRPr="00302820" w:rsidRDefault="00CC298D" w:rsidP="00CC298D">
      <w:pPr>
        <w:ind w:left="1440"/>
        <w:rPr>
          <w:sz w:val="20"/>
          <w:szCs w:val="20"/>
        </w:rPr>
      </w:pPr>
      <w:r w:rsidRPr="00302820">
        <w:rPr>
          <w:sz w:val="20"/>
          <w:szCs w:val="20"/>
        </w:rPr>
        <w:t>RUIZ, P., INGALE, K., WHEELER, J.S., and MUMTAZ, M. (2015) 3D QSAR studies of hydroxylated polychlorinated biphenyls as potential xenoestrogens Chemosphere 114:  2238-2246.</w:t>
      </w:r>
    </w:p>
    <w:p w14:paraId="2D2C94F9" w14:textId="77777777" w:rsidR="00D36CD5" w:rsidRPr="00302820" w:rsidRDefault="00D36CD5" w:rsidP="00346934">
      <w:pPr>
        <w:ind w:left="1440"/>
        <w:rPr>
          <w:sz w:val="20"/>
          <w:szCs w:val="20"/>
        </w:rPr>
      </w:pPr>
    </w:p>
    <w:p w14:paraId="225BF0D9" w14:textId="77777777" w:rsidR="00887AF7" w:rsidRPr="00302820" w:rsidRDefault="00887AF7" w:rsidP="00056D26">
      <w:pPr>
        <w:pStyle w:val="ListParagraph"/>
        <w:spacing w:after="200" w:line="276" w:lineRule="auto"/>
        <w:ind w:left="1440"/>
        <w:rPr>
          <w:sz w:val="20"/>
          <w:szCs w:val="20"/>
        </w:rPr>
      </w:pPr>
      <w:r w:rsidRPr="00302820">
        <w:rPr>
          <w:sz w:val="20"/>
          <w:szCs w:val="20"/>
        </w:rPr>
        <w:t xml:space="preserve">RUIZ, P., AYLWARD, L.L., and MUMTAZ, M. </w:t>
      </w:r>
      <w:r w:rsidRPr="00302820">
        <w:rPr>
          <w:b/>
          <w:sz w:val="20"/>
          <w:szCs w:val="20"/>
        </w:rPr>
        <w:t>2014</w:t>
      </w:r>
      <w:r w:rsidRPr="00302820">
        <w:rPr>
          <w:sz w:val="20"/>
          <w:szCs w:val="20"/>
        </w:rPr>
        <w:t>.Application of pharmacokinetic modelling for 2,3,7,8-tetrachlorodibenzo-p-dioxin exposure assessment. SAR &amp; QSAR in Environmental Research 25(11): 873-890.</w:t>
      </w:r>
    </w:p>
    <w:p w14:paraId="3C3366E2" w14:textId="77777777" w:rsidR="00887AF7" w:rsidRPr="00302820" w:rsidRDefault="00887AF7" w:rsidP="00056D26">
      <w:pPr>
        <w:pStyle w:val="ListParagraph"/>
        <w:spacing w:after="200" w:line="276" w:lineRule="auto"/>
        <w:ind w:left="1440"/>
        <w:rPr>
          <w:sz w:val="20"/>
          <w:szCs w:val="20"/>
        </w:rPr>
      </w:pPr>
    </w:p>
    <w:p w14:paraId="1AFED2D5" w14:textId="77777777" w:rsidR="00056D26" w:rsidRPr="00302820" w:rsidRDefault="00056D26" w:rsidP="00056D26">
      <w:pPr>
        <w:pStyle w:val="ListParagraph"/>
        <w:spacing w:after="200" w:line="276" w:lineRule="auto"/>
        <w:ind w:left="1440"/>
        <w:rPr>
          <w:rFonts w:eastAsiaTheme="minorHAnsi"/>
          <w:sz w:val="20"/>
          <w:szCs w:val="20"/>
        </w:rPr>
      </w:pPr>
      <w:r w:rsidRPr="00302820">
        <w:rPr>
          <w:sz w:val="20"/>
          <w:szCs w:val="20"/>
        </w:rPr>
        <w:t xml:space="preserve">RUIZ, P., MYSHKIN, E., QUIGLEY, P., FAROON, O., WHEELER, J., MUMTAZ, M., </w:t>
      </w:r>
      <w:r w:rsidR="00083D39" w:rsidRPr="00302820">
        <w:rPr>
          <w:sz w:val="20"/>
          <w:szCs w:val="20"/>
        </w:rPr>
        <w:t>and R BRENNAN</w:t>
      </w:r>
      <w:r w:rsidRPr="00302820">
        <w:rPr>
          <w:sz w:val="20"/>
          <w:szCs w:val="20"/>
        </w:rPr>
        <w:t xml:space="preserve">. </w:t>
      </w:r>
      <w:r w:rsidRPr="00302820">
        <w:rPr>
          <w:b/>
          <w:sz w:val="20"/>
          <w:szCs w:val="20"/>
        </w:rPr>
        <w:t>2013</w:t>
      </w:r>
      <w:r w:rsidRPr="00302820">
        <w:rPr>
          <w:sz w:val="20"/>
          <w:szCs w:val="20"/>
        </w:rPr>
        <w:t>.</w:t>
      </w:r>
      <w:r w:rsidR="00BD53BD" w:rsidRPr="00302820">
        <w:rPr>
          <w:sz w:val="20"/>
          <w:szCs w:val="20"/>
        </w:rPr>
        <w:t xml:space="preserve"> </w:t>
      </w:r>
      <w:r w:rsidRPr="00302820">
        <w:rPr>
          <w:sz w:val="20"/>
          <w:szCs w:val="20"/>
        </w:rPr>
        <w:t>Assessment of hydroxylated metabolites of polychlorinated biphenyls as potential xenoestrogens: A QSAR comparative analysis. SAR &amp; QSAR in Environmental Research 24(5):659-82.</w:t>
      </w:r>
    </w:p>
    <w:p w14:paraId="3CEAE9FB" w14:textId="77777777" w:rsidR="00F965DC" w:rsidRPr="00302820" w:rsidRDefault="00F965DC" w:rsidP="00F965DC">
      <w:pPr>
        <w:ind w:left="1440"/>
        <w:rPr>
          <w:sz w:val="20"/>
          <w:szCs w:val="20"/>
        </w:rPr>
      </w:pPr>
      <w:bookmarkStart w:id="8" w:name="_Hlk74666201"/>
      <w:r w:rsidRPr="00302820">
        <w:rPr>
          <w:bCs/>
          <w:sz w:val="20"/>
          <w:szCs w:val="20"/>
        </w:rPr>
        <w:lastRenderedPageBreak/>
        <w:t>MUMTAZ, M</w:t>
      </w:r>
      <w:r w:rsidR="005550E5" w:rsidRPr="00302820">
        <w:rPr>
          <w:bCs/>
          <w:sz w:val="20"/>
          <w:szCs w:val="20"/>
        </w:rPr>
        <w:t>.</w:t>
      </w:r>
      <w:r w:rsidRPr="00302820">
        <w:rPr>
          <w:bCs/>
          <w:sz w:val="20"/>
          <w:szCs w:val="20"/>
        </w:rPr>
        <w:t xml:space="preserve">, </w:t>
      </w:r>
      <w:r w:rsidR="005550E5" w:rsidRPr="00302820">
        <w:rPr>
          <w:bCs/>
          <w:sz w:val="20"/>
          <w:szCs w:val="20"/>
        </w:rPr>
        <w:t>RAY, M., CROWELL</w:t>
      </w:r>
      <w:r w:rsidRPr="00302820">
        <w:rPr>
          <w:bCs/>
          <w:sz w:val="20"/>
          <w:szCs w:val="20"/>
        </w:rPr>
        <w:t>, S.</w:t>
      </w:r>
      <w:r w:rsidR="005550E5" w:rsidRPr="00302820">
        <w:rPr>
          <w:bCs/>
          <w:sz w:val="20"/>
          <w:szCs w:val="20"/>
        </w:rPr>
        <w:t>, KEYS</w:t>
      </w:r>
      <w:r w:rsidRPr="00302820">
        <w:rPr>
          <w:bCs/>
          <w:sz w:val="20"/>
          <w:szCs w:val="20"/>
        </w:rPr>
        <w:t>, D.</w:t>
      </w:r>
      <w:r w:rsidR="005550E5" w:rsidRPr="00302820">
        <w:rPr>
          <w:bCs/>
          <w:sz w:val="20"/>
          <w:szCs w:val="20"/>
        </w:rPr>
        <w:t>, FISHER</w:t>
      </w:r>
      <w:r w:rsidRPr="00302820">
        <w:rPr>
          <w:bCs/>
          <w:sz w:val="20"/>
          <w:szCs w:val="20"/>
        </w:rPr>
        <w:t xml:space="preserve">, J. </w:t>
      </w:r>
      <w:r w:rsidR="005550E5" w:rsidRPr="00302820">
        <w:rPr>
          <w:bCs/>
          <w:sz w:val="20"/>
          <w:szCs w:val="20"/>
        </w:rPr>
        <w:t>and P</w:t>
      </w:r>
      <w:r w:rsidRPr="00302820">
        <w:rPr>
          <w:bCs/>
          <w:sz w:val="20"/>
          <w:szCs w:val="20"/>
        </w:rPr>
        <w:t>. R</w:t>
      </w:r>
      <w:r w:rsidR="005550E5" w:rsidRPr="00302820">
        <w:rPr>
          <w:bCs/>
          <w:sz w:val="20"/>
          <w:szCs w:val="20"/>
        </w:rPr>
        <w:t>UIZ.</w:t>
      </w:r>
      <w:r w:rsidR="005550E5" w:rsidRPr="00302820">
        <w:rPr>
          <w:sz w:val="20"/>
          <w:szCs w:val="20"/>
        </w:rPr>
        <w:t xml:space="preserve"> </w:t>
      </w:r>
      <w:r w:rsidR="005550E5" w:rsidRPr="00302820">
        <w:rPr>
          <w:b/>
          <w:sz w:val="20"/>
          <w:szCs w:val="20"/>
        </w:rPr>
        <w:t>201</w:t>
      </w:r>
      <w:r w:rsidR="006410A7" w:rsidRPr="00302820">
        <w:rPr>
          <w:b/>
          <w:sz w:val="20"/>
          <w:szCs w:val="20"/>
        </w:rPr>
        <w:t>2</w:t>
      </w:r>
      <w:r w:rsidR="005550E5" w:rsidRPr="00302820">
        <w:rPr>
          <w:sz w:val="20"/>
          <w:szCs w:val="20"/>
        </w:rPr>
        <w:t xml:space="preserve">. Translational </w:t>
      </w:r>
      <w:r w:rsidR="00D9282D" w:rsidRPr="00302820">
        <w:rPr>
          <w:sz w:val="20"/>
          <w:szCs w:val="20"/>
        </w:rPr>
        <w:t xml:space="preserve">Research to Develop a Human </w:t>
      </w:r>
      <w:r w:rsidR="008D645E" w:rsidRPr="00302820">
        <w:rPr>
          <w:sz w:val="20"/>
          <w:szCs w:val="20"/>
        </w:rPr>
        <w:t>PBPK Models</w:t>
      </w:r>
      <w:r w:rsidR="00D9282D" w:rsidRPr="00302820">
        <w:rPr>
          <w:sz w:val="20"/>
          <w:szCs w:val="20"/>
        </w:rPr>
        <w:t xml:space="preserve"> Toolkit – Volatile Organic Compounds (VOC). </w:t>
      </w:r>
      <w:r w:rsidR="00D9282D" w:rsidRPr="00302820">
        <w:rPr>
          <w:sz w:val="20"/>
          <w:szCs w:val="20"/>
          <w:u w:val="single"/>
        </w:rPr>
        <w:t>Jour</w:t>
      </w:r>
      <w:r w:rsidR="00D9282D" w:rsidRPr="00302820">
        <w:rPr>
          <w:sz w:val="20"/>
          <w:szCs w:val="20"/>
        </w:rPr>
        <w:t xml:space="preserve">. </w:t>
      </w:r>
      <w:proofErr w:type="spellStart"/>
      <w:r w:rsidR="00D9282D" w:rsidRPr="00302820">
        <w:rPr>
          <w:sz w:val="20"/>
          <w:szCs w:val="20"/>
          <w:u w:val="single"/>
        </w:rPr>
        <w:t>Toxicol</w:t>
      </w:r>
      <w:proofErr w:type="spellEnd"/>
      <w:r w:rsidR="00D9282D" w:rsidRPr="00302820">
        <w:rPr>
          <w:sz w:val="20"/>
          <w:szCs w:val="20"/>
          <w:u w:val="single"/>
        </w:rPr>
        <w:t>. Environ. Health</w:t>
      </w:r>
      <w:r w:rsidR="00D9282D" w:rsidRPr="00302820">
        <w:rPr>
          <w:sz w:val="20"/>
          <w:szCs w:val="20"/>
        </w:rPr>
        <w:t xml:space="preserve"> 7</w:t>
      </w:r>
      <w:r w:rsidR="00F931A2" w:rsidRPr="00302820">
        <w:rPr>
          <w:sz w:val="20"/>
          <w:szCs w:val="20"/>
        </w:rPr>
        <w:t>5</w:t>
      </w:r>
      <w:r w:rsidR="00D9282D" w:rsidRPr="00302820">
        <w:rPr>
          <w:sz w:val="20"/>
          <w:szCs w:val="20"/>
        </w:rPr>
        <w:t xml:space="preserve">: </w:t>
      </w:r>
      <w:r w:rsidR="00F931A2" w:rsidRPr="00302820">
        <w:rPr>
          <w:sz w:val="20"/>
          <w:szCs w:val="20"/>
        </w:rPr>
        <w:t>6</w:t>
      </w:r>
      <w:r w:rsidR="00D9282D" w:rsidRPr="00302820">
        <w:rPr>
          <w:sz w:val="20"/>
          <w:szCs w:val="20"/>
        </w:rPr>
        <w:t>-</w:t>
      </w:r>
      <w:r w:rsidR="00F931A2" w:rsidRPr="00302820">
        <w:rPr>
          <w:sz w:val="20"/>
          <w:szCs w:val="20"/>
        </w:rPr>
        <w:t>24</w:t>
      </w:r>
      <w:r w:rsidR="00D9282D" w:rsidRPr="00302820">
        <w:rPr>
          <w:sz w:val="20"/>
          <w:szCs w:val="20"/>
        </w:rPr>
        <w:t>.</w:t>
      </w:r>
    </w:p>
    <w:bookmarkEnd w:id="8"/>
    <w:p w14:paraId="1B1F094B" w14:textId="77777777" w:rsidR="00A26A66" w:rsidRPr="00302820" w:rsidRDefault="00A26A66" w:rsidP="00F965DC">
      <w:pPr>
        <w:ind w:left="1440"/>
        <w:rPr>
          <w:sz w:val="20"/>
          <w:szCs w:val="20"/>
        </w:rPr>
      </w:pPr>
    </w:p>
    <w:p w14:paraId="10B44430" w14:textId="77777777" w:rsidR="00A26A66" w:rsidRPr="00302820" w:rsidRDefault="004A3B13" w:rsidP="004A3B13">
      <w:pPr>
        <w:autoSpaceDE w:val="0"/>
        <w:autoSpaceDN w:val="0"/>
        <w:adjustRightInd w:val="0"/>
        <w:ind w:left="1440"/>
        <w:rPr>
          <w:sz w:val="20"/>
          <w:szCs w:val="20"/>
        </w:rPr>
      </w:pPr>
      <w:r w:rsidRPr="00302820">
        <w:rPr>
          <w:bCs/>
          <w:sz w:val="20"/>
          <w:szCs w:val="20"/>
        </w:rPr>
        <w:t>MUMTAZ, M., FISHER, J.</w:t>
      </w:r>
      <w:r w:rsidR="00A26A66" w:rsidRPr="00302820">
        <w:rPr>
          <w:bCs/>
          <w:sz w:val="20"/>
          <w:szCs w:val="20"/>
        </w:rPr>
        <w:t>,</w:t>
      </w:r>
      <w:r w:rsidRPr="00302820">
        <w:rPr>
          <w:bCs/>
          <w:sz w:val="20"/>
          <w:szCs w:val="20"/>
        </w:rPr>
        <w:t xml:space="preserve"> BLOUNT</w:t>
      </w:r>
      <w:r w:rsidR="00C5259D" w:rsidRPr="00302820">
        <w:rPr>
          <w:bCs/>
          <w:sz w:val="20"/>
          <w:szCs w:val="20"/>
        </w:rPr>
        <w:t xml:space="preserve">, </w:t>
      </w:r>
      <w:r w:rsidRPr="00302820">
        <w:rPr>
          <w:bCs/>
          <w:sz w:val="20"/>
          <w:szCs w:val="20"/>
        </w:rPr>
        <w:t xml:space="preserve">B., and P. RUIZ. </w:t>
      </w:r>
      <w:r w:rsidRPr="00302820">
        <w:rPr>
          <w:b/>
          <w:bCs/>
          <w:sz w:val="20"/>
          <w:szCs w:val="20"/>
        </w:rPr>
        <w:t>2012</w:t>
      </w:r>
      <w:r w:rsidRPr="00302820">
        <w:rPr>
          <w:bCs/>
          <w:sz w:val="20"/>
          <w:szCs w:val="20"/>
        </w:rPr>
        <w:t xml:space="preserve">. </w:t>
      </w:r>
      <w:r w:rsidR="00A26A66" w:rsidRPr="00302820">
        <w:rPr>
          <w:bCs/>
          <w:sz w:val="20"/>
          <w:szCs w:val="20"/>
        </w:rPr>
        <w:t>Application of Physiologically Based Pharmacokinetic</w:t>
      </w:r>
      <w:r w:rsidRPr="00302820">
        <w:rPr>
          <w:bCs/>
          <w:sz w:val="20"/>
          <w:szCs w:val="20"/>
        </w:rPr>
        <w:t xml:space="preserve"> </w:t>
      </w:r>
      <w:r w:rsidR="00A26A66" w:rsidRPr="00302820">
        <w:rPr>
          <w:bCs/>
          <w:sz w:val="20"/>
          <w:szCs w:val="20"/>
        </w:rPr>
        <w:t>Models in Chemical Risk Assessment</w:t>
      </w:r>
      <w:r w:rsidRPr="00302820">
        <w:rPr>
          <w:bCs/>
          <w:sz w:val="20"/>
          <w:szCs w:val="20"/>
        </w:rPr>
        <w:t xml:space="preserve">. </w:t>
      </w:r>
      <w:r w:rsidR="00A26A66" w:rsidRPr="00302820">
        <w:rPr>
          <w:sz w:val="20"/>
          <w:szCs w:val="20"/>
          <w:u w:val="single"/>
        </w:rPr>
        <w:t>Jour</w:t>
      </w:r>
      <w:r w:rsidRPr="00302820">
        <w:rPr>
          <w:sz w:val="20"/>
          <w:szCs w:val="20"/>
          <w:u w:val="single"/>
        </w:rPr>
        <w:t xml:space="preserve">. </w:t>
      </w:r>
      <w:r w:rsidR="00A26A66" w:rsidRPr="00302820">
        <w:rPr>
          <w:sz w:val="20"/>
          <w:szCs w:val="20"/>
          <w:u w:val="single"/>
        </w:rPr>
        <w:t xml:space="preserve">of </w:t>
      </w:r>
      <w:proofErr w:type="spellStart"/>
      <w:r w:rsidR="00A26A66" w:rsidRPr="00302820">
        <w:rPr>
          <w:sz w:val="20"/>
          <w:szCs w:val="20"/>
          <w:u w:val="single"/>
        </w:rPr>
        <w:t>Toxicol</w:t>
      </w:r>
      <w:proofErr w:type="spellEnd"/>
      <w:r w:rsidRPr="00302820">
        <w:rPr>
          <w:sz w:val="20"/>
          <w:szCs w:val="20"/>
        </w:rPr>
        <w:t>.</w:t>
      </w:r>
      <w:r w:rsidR="00A26A66" w:rsidRPr="00302820">
        <w:rPr>
          <w:sz w:val="20"/>
          <w:szCs w:val="20"/>
        </w:rPr>
        <w:t xml:space="preserve"> Article ID 904603, 11 pages</w:t>
      </w:r>
      <w:r w:rsidR="00A26A66" w:rsidRPr="00302820">
        <w:rPr>
          <w:bCs/>
          <w:sz w:val="20"/>
          <w:szCs w:val="20"/>
        </w:rPr>
        <w:t xml:space="preserve"> </w:t>
      </w:r>
      <w:r w:rsidR="00A26A66" w:rsidRPr="00302820">
        <w:rPr>
          <w:sz w:val="20"/>
          <w:szCs w:val="20"/>
        </w:rPr>
        <w:t>doi:10.1155/2012/904603</w:t>
      </w:r>
      <w:r w:rsidR="00803EF2" w:rsidRPr="00302820">
        <w:rPr>
          <w:sz w:val="20"/>
          <w:szCs w:val="20"/>
        </w:rPr>
        <w:t>.</w:t>
      </w:r>
    </w:p>
    <w:p w14:paraId="6EA892EB" w14:textId="77777777" w:rsidR="00803EF2" w:rsidRPr="00302820" w:rsidRDefault="00803EF2" w:rsidP="00A26A66">
      <w:pPr>
        <w:autoSpaceDE w:val="0"/>
        <w:autoSpaceDN w:val="0"/>
        <w:adjustRightInd w:val="0"/>
        <w:ind w:left="1440"/>
        <w:rPr>
          <w:sz w:val="20"/>
          <w:szCs w:val="20"/>
        </w:rPr>
      </w:pPr>
    </w:p>
    <w:p w14:paraId="63AE477F" w14:textId="76A507FF" w:rsidR="00A26A66" w:rsidRPr="005151C9" w:rsidRDefault="00C5259D" w:rsidP="005151C9">
      <w:pPr>
        <w:autoSpaceDE w:val="0"/>
        <w:autoSpaceDN w:val="0"/>
        <w:adjustRightInd w:val="0"/>
        <w:ind w:left="1440"/>
        <w:rPr>
          <w:bCs/>
          <w:sz w:val="20"/>
          <w:szCs w:val="20"/>
        </w:rPr>
      </w:pPr>
      <w:r w:rsidRPr="00302820">
        <w:rPr>
          <w:bCs/>
          <w:sz w:val="20"/>
          <w:szCs w:val="20"/>
        </w:rPr>
        <w:t xml:space="preserve">RUIZ., P.,  BEGLUITTI, G., TINCHER, T., WHEELER, J., </w:t>
      </w:r>
      <w:r w:rsidR="00803EF2" w:rsidRPr="00302820">
        <w:rPr>
          <w:bCs/>
          <w:sz w:val="20"/>
          <w:szCs w:val="20"/>
        </w:rPr>
        <w:t>and M</w:t>
      </w:r>
      <w:r w:rsidRPr="00302820">
        <w:rPr>
          <w:bCs/>
          <w:sz w:val="20"/>
          <w:szCs w:val="20"/>
        </w:rPr>
        <w:t xml:space="preserve">. M. </w:t>
      </w:r>
      <w:r w:rsidR="00FA09B0" w:rsidRPr="00302820">
        <w:rPr>
          <w:bCs/>
          <w:sz w:val="20"/>
          <w:szCs w:val="20"/>
        </w:rPr>
        <w:t>MU</w:t>
      </w:r>
      <w:r w:rsidR="00803EF2" w:rsidRPr="00302820">
        <w:rPr>
          <w:bCs/>
          <w:sz w:val="20"/>
          <w:szCs w:val="20"/>
        </w:rPr>
        <w:t>M</w:t>
      </w:r>
      <w:r w:rsidR="00FA09B0" w:rsidRPr="00302820">
        <w:rPr>
          <w:bCs/>
          <w:sz w:val="20"/>
          <w:szCs w:val="20"/>
        </w:rPr>
        <w:t>TAZ</w:t>
      </w:r>
      <w:r w:rsidRPr="00302820">
        <w:rPr>
          <w:bCs/>
          <w:sz w:val="20"/>
          <w:szCs w:val="20"/>
        </w:rPr>
        <w:t xml:space="preserve">. </w:t>
      </w:r>
      <w:r w:rsidRPr="00302820">
        <w:rPr>
          <w:b/>
          <w:bCs/>
          <w:sz w:val="20"/>
          <w:szCs w:val="20"/>
        </w:rPr>
        <w:t>2012</w:t>
      </w:r>
      <w:r w:rsidRPr="00302820">
        <w:rPr>
          <w:bCs/>
          <w:sz w:val="20"/>
          <w:szCs w:val="20"/>
        </w:rPr>
        <w:t>. P</w:t>
      </w:r>
      <w:r w:rsidR="00803EF2" w:rsidRPr="00302820">
        <w:rPr>
          <w:bCs/>
          <w:sz w:val="20"/>
          <w:szCs w:val="20"/>
        </w:rPr>
        <w:t xml:space="preserve">rediction of Acute Mammalian Toxicity Using QSAR Methods: A Case Study of Sulfur Mustard and Its Breakdown Products. </w:t>
      </w:r>
      <w:r w:rsidR="00803EF2" w:rsidRPr="00302820">
        <w:rPr>
          <w:iCs/>
          <w:sz w:val="20"/>
          <w:szCs w:val="20"/>
          <w:u w:val="single"/>
        </w:rPr>
        <w:t>Molecules</w:t>
      </w:r>
      <w:r w:rsidR="00803EF2" w:rsidRPr="00302820">
        <w:rPr>
          <w:sz w:val="20"/>
          <w:szCs w:val="20"/>
        </w:rPr>
        <w:t xml:space="preserve">, </w:t>
      </w:r>
      <w:r w:rsidR="00803EF2" w:rsidRPr="00302820">
        <w:rPr>
          <w:i/>
          <w:iCs/>
          <w:sz w:val="20"/>
          <w:szCs w:val="20"/>
        </w:rPr>
        <w:t>17</w:t>
      </w:r>
      <w:r w:rsidR="00803EF2" w:rsidRPr="00302820">
        <w:rPr>
          <w:sz w:val="20"/>
          <w:szCs w:val="20"/>
        </w:rPr>
        <w:t>, 8982-9001; doi:10.3390/molecules17088982</w:t>
      </w:r>
    </w:p>
    <w:p w14:paraId="2FF9B7B1" w14:textId="77777777" w:rsidR="00C54ACA" w:rsidRPr="00302820" w:rsidRDefault="00C54ACA" w:rsidP="00F965DC">
      <w:pPr>
        <w:ind w:left="1440"/>
        <w:rPr>
          <w:sz w:val="20"/>
          <w:szCs w:val="20"/>
        </w:rPr>
      </w:pPr>
    </w:p>
    <w:p w14:paraId="0B37FBF8" w14:textId="137F25FF" w:rsidR="005151C9" w:rsidRDefault="005151C9" w:rsidP="005151C9">
      <w:pPr>
        <w:ind w:left="1440"/>
        <w:rPr>
          <w:sz w:val="20"/>
          <w:szCs w:val="20"/>
        </w:rPr>
      </w:pPr>
      <w:bookmarkStart w:id="9" w:name="_Hlk74689532"/>
      <w:r w:rsidRPr="005151C9">
        <w:rPr>
          <w:bCs/>
          <w:sz w:val="20"/>
          <w:szCs w:val="20"/>
        </w:rPr>
        <w:t>RIDER, C., DOURSON, M., HER</w:t>
      </w:r>
      <w:r w:rsidR="00E647E4">
        <w:rPr>
          <w:bCs/>
          <w:sz w:val="20"/>
          <w:szCs w:val="20"/>
        </w:rPr>
        <w:t>T</w:t>
      </w:r>
      <w:r w:rsidRPr="005151C9">
        <w:rPr>
          <w:bCs/>
          <w:sz w:val="20"/>
          <w:szCs w:val="20"/>
        </w:rPr>
        <w:t>ZBERG, R., MUMTAZ, M., PRICE, P., and SIMMONS, J.</w:t>
      </w:r>
      <w:r w:rsidRPr="005151C9">
        <w:rPr>
          <w:sz w:val="20"/>
          <w:szCs w:val="20"/>
        </w:rPr>
        <w:t xml:space="preserve"> </w:t>
      </w:r>
      <w:r w:rsidRPr="005151C9">
        <w:rPr>
          <w:b/>
          <w:sz w:val="20"/>
          <w:szCs w:val="20"/>
        </w:rPr>
        <w:t>2012</w:t>
      </w:r>
      <w:r w:rsidRPr="005151C9">
        <w:rPr>
          <w:sz w:val="20"/>
          <w:szCs w:val="20"/>
        </w:rPr>
        <w:t xml:space="preserve">. Incorporating nonchemical stressors into cumulative risk assessment. </w:t>
      </w:r>
      <w:r w:rsidRPr="005151C9">
        <w:rPr>
          <w:sz w:val="20"/>
          <w:szCs w:val="20"/>
          <w:u w:val="single"/>
        </w:rPr>
        <w:t>Tox. Sc. 127:10-17</w:t>
      </w:r>
      <w:r w:rsidRPr="005151C9">
        <w:rPr>
          <w:sz w:val="20"/>
          <w:szCs w:val="20"/>
        </w:rPr>
        <w:t>. doi:10.1093/</w:t>
      </w:r>
      <w:proofErr w:type="spellStart"/>
      <w:r w:rsidRPr="005151C9">
        <w:rPr>
          <w:sz w:val="20"/>
          <w:szCs w:val="20"/>
        </w:rPr>
        <w:t>toxsci</w:t>
      </w:r>
      <w:proofErr w:type="spellEnd"/>
      <w:r w:rsidRPr="005151C9">
        <w:rPr>
          <w:sz w:val="20"/>
          <w:szCs w:val="20"/>
        </w:rPr>
        <w:t>/kfs088</w:t>
      </w:r>
    </w:p>
    <w:bookmarkEnd w:id="9"/>
    <w:p w14:paraId="2A9ADA85" w14:textId="77777777" w:rsidR="005151C9" w:rsidRDefault="005151C9" w:rsidP="005151C9">
      <w:pPr>
        <w:rPr>
          <w:sz w:val="20"/>
          <w:szCs w:val="20"/>
        </w:rPr>
      </w:pPr>
    </w:p>
    <w:p w14:paraId="1A08D200" w14:textId="50C181BC" w:rsidR="00C54ACA" w:rsidRPr="00302820" w:rsidRDefault="008D0151" w:rsidP="00632D0E">
      <w:pPr>
        <w:ind w:left="1440"/>
        <w:rPr>
          <w:sz w:val="20"/>
          <w:szCs w:val="20"/>
        </w:rPr>
      </w:pPr>
      <w:r w:rsidRPr="00302820">
        <w:rPr>
          <w:sz w:val="20"/>
          <w:szCs w:val="20"/>
        </w:rPr>
        <w:t xml:space="preserve">POHL, H.R., RUIZ, P., SCINICARIELLO, F., and M. MUMTAZ. </w:t>
      </w:r>
      <w:r w:rsidRPr="00302820">
        <w:rPr>
          <w:b/>
          <w:sz w:val="20"/>
          <w:szCs w:val="20"/>
        </w:rPr>
        <w:t>2012</w:t>
      </w:r>
      <w:r w:rsidR="00632D0E" w:rsidRPr="00302820">
        <w:rPr>
          <w:sz w:val="20"/>
          <w:szCs w:val="20"/>
        </w:rPr>
        <w:t xml:space="preserve">. </w:t>
      </w:r>
      <w:r w:rsidR="00C54ACA" w:rsidRPr="00302820">
        <w:rPr>
          <w:sz w:val="20"/>
          <w:szCs w:val="20"/>
        </w:rPr>
        <w:t xml:space="preserve">Joint toxicity of </w:t>
      </w:r>
      <w:proofErr w:type="spellStart"/>
      <w:r w:rsidR="00C54ACA" w:rsidRPr="00302820">
        <w:rPr>
          <w:sz w:val="20"/>
          <w:szCs w:val="20"/>
        </w:rPr>
        <w:t>alkoxyethanol</w:t>
      </w:r>
      <w:proofErr w:type="spellEnd"/>
      <w:r w:rsidR="00C54ACA" w:rsidRPr="00302820">
        <w:rPr>
          <w:sz w:val="20"/>
          <w:szCs w:val="20"/>
        </w:rPr>
        <w:t xml:space="preserve"> mixtures: Contribution of in silico applications</w:t>
      </w:r>
      <w:r w:rsidR="00632D0E" w:rsidRPr="00302820">
        <w:rPr>
          <w:sz w:val="20"/>
          <w:szCs w:val="20"/>
        </w:rPr>
        <w:t xml:space="preserve">. </w:t>
      </w:r>
      <w:r w:rsidR="00C54ACA" w:rsidRPr="00302820">
        <w:rPr>
          <w:sz w:val="20"/>
          <w:szCs w:val="20"/>
        </w:rPr>
        <w:t xml:space="preserve"> </w:t>
      </w:r>
      <w:proofErr w:type="spellStart"/>
      <w:r w:rsidR="00632D0E" w:rsidRPr="00302820">
        <w:rPr>
          <w:color w:val="000066"/>
          <w:sz w:val="20"/>
          <w:szCs w:val="20"/>
          <w:u w:val="single"/>
        </w:rPr>
        <w:t>Reg</w:t>
      </w:r>
      <w:r w:rsidR="00A12D0E" w:rsidRPr="00302820">
        <w:rPr>
          <w:color w:val="000066"/>
          <w:sz w:val="20"/>
          <w:szCs w:val="20"/>
          <w:u w:val="single"/>
        </w:rPr>
        <w:t>ul</w:t>
      </w:r>
      <w:proofErr w:type="spellEnd"/>
      <w:r w:rsidR="00632D0E" w:rsidRPr="00302820">
        <w:rPr>
          <w:color w:val="000066"/>
          <w:sz w:val="20"/>
          <w:szCs w:val="20"/>
          <w:u w:val="single"/>
        </w:rPr>
        <w:t xml:space="preserve"> </w:t>
      </w:r>
      <w:proofErr w:type="spellStart"/>
      <w:r w:rsidR="00632D0E" w:rsidRPr="00302820">
        <w:rPr>
          <w:color w:val="000066"/>
          <w:sz w:val="20"/>
          <w:szCs w:val="20"/>
          <w:u w:val="single"/>
        </w:rPr>
        <w:t>Toxicol</w:t>
      </w:r>
      <w:proofErr w:type="spellEnd"/>
      <w:r w:rsidR="00632D0E" w:rsidRPr="00302820">
        <w:rPr>
          <w:color w:val="000066"/>
          <w:sz w:val="20"/>
          <w:szCs w:val="20"/>
          <w:u w:val="single"/>
        </w:rPr>
        <w:t xml:space="preserve"> </w:t>
      </w:r>
      <w:proofErr w:type="spellStart"/>
      <w:r w:rsidR="00632D0E" w:rsidRPr="00302820">
        <w:rPr>
          <w:color w:val="000066"/>
          <w:sz w:val="20"/>
          <w:szCs w:val="20"/>
          <w:u w:val="single"/>
        </w:rPr>
        <w:t>Pharmacol</w:t>
      </w:r>
      <w:proofErr w:type="spellEnd"/>
      <w:r w:rsidR="00632D0E" w:rsidRPr="00302820">
        <w:rPr>
          <w:color w:val="000066"/>
          <w:sz w:val="20"/>
          <w:szCs w:val="20"/>
        </w:rPr>
        <w:t xml:space="preserve">. </w:t>
      </w:r>
      <w:r w:rsidR="00A12D0E" w:rsidRPr="00302820">
        <w:rPr>
          <w:color w:val="000066"/>
          <w:sz w:val="20"/>
          <w:szCs w:val="20"/>
        </w:rPr>
        <w:t xml:space="preserve"> 64:</w:t>
      </w:r>
      <w:r w:rsidR="00632D0E" w:rsidRPr="00302820">
        <w:rPr>
          <w:color w:val="000066"/>
          <w:sz w:val="20"/>
          <w:szCs w:val="20"/>
        </w:rPr>
        <w:t xml:space="preserve"> 134–142</w:t>
      </w:r>
      <w:r w:rsidR="00632D0E" w:rsidRPr="00302820">
        <w:rPr>
          <w:sz w:val="20"/>
          <w:szCs w:val="20"/>
        </w:rPr>
        <w:t>.</w:t>
      </w:r>
    </w:p>
    <w:p w14:paraId="5F6D1587" w14:textId="77777777" w:rsidR="00C54ACA" w:rsidRPr="00302820" w:rsidRDefault="00C54ACA" w:rsidP="00D36CD5">
      <w:pPr>
        <w:ind w:left="1440"/>
        <w:rPr>
          <w:sz w:val="20"/>
          <w:szCs w:val="20"/>
        </w:rPr>
      </w:pPr>
    </w:p>
    <w:p w14:paraId="76DFB97A" w14:textId="77777777" w:rsidR="00D36CD5" w:rsidRPr="00302820" w:rsidRDefault="00D36CD5" w:rsidP="00D36CD5">
      <w:pPr>
        <w:ind w:left="1440"/>
        <w:rPr>
          <w:sz w:val="20"/>
          <w:szCs w:val="20"/>
        </w:rPr>
      </w:pPr>
      <w:r w:rsidRPr="00302820">
        <w:rPr>
          <w:sz w:val="20"/>
          <w:szCs w:val="20"/>
        </w:rPr>
        <w:t xml:space="preserve">RUIZ., P., M. MUMTAZ, and V. GOMBAR. </w:t>
      </w:r>
      <w:r w:rsidRPr="00302820">
        <w:rPr>
          <w:b/>
          <w:sz w:val="20"/>
          <w:szCs w:val="20"/>
        </w:rPr>
        <w:t>2011</w:t>
      </w:r>
      <w:r w:rsidRPr="00302820">
        <w:rPr>
          <w:sz w:val="20"/>
          <w:szCs w:val="20"/>
        </w:rPr>
        <w:t xml:space="preserve">. Assessing the Toxic Effects of Ethylene Glycol Ethers using </w:t>
      </w:r>
      <w:r w:rsidR="003D18A9" w:rsidRPr="00302820">
        <w:rPr>
          <w:sz w:val="20"/>
          <w:szCs w:val="20"/>
        </w:rPr>
        <w:t xml:space="preserve">Quantitative Structure Activity Relationship Models. </w:t>
      </w:r>
      <w:r w:rsidRPr="00302820">
        <w:rPr>
          <w:sz w:val="20"/>
          <w:szCs w:val="20"/>
        </w:rPr>
        <w:t xml:space="preserve"> </w:t>
      </w:r>
      <w:proofErr w:type="spellStart"/>
      <w:r w:rsidRPr="00302820">
        <w:rPr>
          <w:sz w:val="20"/>
          <w:szCs w:val="20"/>
          <w:u w:val="single"/>
        </w:rPr>
        <w:t>Toxicol</w:t>
      </w:r>
      <w:proofErr w:type="spellEnd"/>
      <w:r w:rsidRPr="00302820">
        <w:rPr>
          <w:sz w:val="20"/>
          <w:szCs w:val="20"/>
          <w:u w:val="single"/>
        </w:rPr>
        <w:t xml:space="preserve">. </w:t>
      </w:r>
      <w:proofErr w:type="spellStart"/>
      <w:r w:rsidR="003D18A9" w:rsidRPr="00302820">
        <w:rPr>
          <w:sz w:val="20"/>
          <w:szCs w:val="20"/>
          <w:u w:val="single"/>
        </w:rPr>
        <w:t>Appld</w:t>
      </w:r>
      <w:proofErr w:type="spellEnd"/>
      <w:r w:rsidR="003D18A9" w:rsidRPr="00302820">
        <w:rPr>
          <w:sz w:val="20"/>
          <w:szCs w:val="20"/>
          <w:u w:val="single"/>
        </w:rPr>
        <w:t xml:space="preserve">. </w:t>
      </w:r>
      <w:proofErr w:type="spellStart"/>
      <w:r w:rsidR="003D18A9" w:rsidRPr="00302820">
        <w:rPr>
          <w:sz w:val="20"/>
          <w:szCs w:val="20"/>
          <w:u w:val="single"/>
        </w:rPr>
        <w:t>Pharmacol</w:t>
      </w:r>
      <w:proofErr w:type="spellEnd"/>
      <w:r w:rsidR="003D18A9" w:rsidRPr="00302820">
        <w:rPr>
          <w:sz w:val="20"/>
          <w:szCs w:val="20"/>
        </w:rPr>
        <w:t xml:space="preserve"> 254</w:t>
      </w:r>
      <w:r w:rsidRPr="00302820">
        <w:rPr>
          <w:sz w:val="20"/>
          <w:szCs w:val="20"/>
        </w:rPr>
        <w:t xml:space="preserve">: </w:t>
      </w:r>
      <w:r w:rsidR="003D18A9" w:rsidRPr="00302820">
        <w:rPr>
          <w:sz w:val="20"/>
          <w:szCs w:val="20"/>
        </w:rPr>
        <w:t>198</w:t>
      </w:r>
      <w:r w:rsidRPr="00302820">
        <w:rPr>
          <w:sz w:val="20"/>
          <w:szCs w:val="20"/>
        </w:rPr>
        <w:t>-</w:t>
      </w:r>
      <w:r w:rsidR="003D18A9" w:rsidRPr="00302820">
        <w:rPr>
          <w:sz w:val="20"/>
          <w:szCs w:val="20"/>
        </w:rPr>
        <w:t>205</w:t>
      </w:r>
      <w:r w:rsidRPr="00302820">
        <w:rPr>
          <w:sz w:val="20"/>
          <w:szCs w:val="20"/>
        </w:rPr>
        <w:t>.</w:t>
      </w:r>
    </w:p>
    <w:p w14:paraId="7FDB6A90" w14:textId="77777777" w:rsidR="00D36CD5" w:rsidRPr="00302820" w:rsidRDefault="00D36CD5" w:rsidP="00346934">
      <w:pPr>
        <w:ind w:left="1440"/>
        <w:rPr>
          <w:sz w:val="20"/>
          <w:szCs w:val="20"/>
        </w:rPr>
      </w:pPr>
    </w:p>
    <w:p w14:paraId="1F941039" w14:textId="77777777" w:rsidR="005C0A4D" w:rsidRPr="00302820" w:rsidRDefault="005C0A4D" w:rsidP="005C0A4D">
      <w:pPr>
        <w:ind w:left="1440"/>
        <w:rPr>
          <w:sz w:val="20"/>
          <w:szCs w:val="20"/>
        </w:rPr>
      </w:pPr>
      <w:r w:rsidRPr="00302820">
        <w:rPr>
          <w:sz w:val="20"/>
          <w:szCs w:val="20"/>
        </w:rPr>
        <w:t xml:space="preserve">MUMTAZ, M.M., HANSEN, H., and H.R. POHL. </w:t>
      </w:r>
      <w:r w:rsidRPr="00302820">
        <w:rPr>
          <w:b/>
          <w:sz w:val="20"/>
          <w:szCs w:val="20"/>
        </w:rPr>
        <w:t xml:space="preserve">2011 </w:t>
      </w:r>
      <w:r w:rsidRPr="00302820">
        <w:rPr>
          <w:sz w:val="20"/>
          <w:szCs w:val="20"/>
        </w:rPr>
        <w:t>Mixtures and Their Risk Assessment in Toxicology</w:t>
      </w:r>
      <w:r w:rsidRPr="00302820">
        <w:rPr>
          <w:sz w:val="20"/>
          <w:szCs w:val="20"/>
          <w:u w:val="single"/>
        </w:rPr>
        <w:t>. Met. Ions life Sci.</w:t>
      </w:r>
      <w:r w:rsidRPr="00302820">
        <w:rPr>
          <w:sz w:val="20"/>
          <w:szCs w:val="20"/>
        </w:rPr>
        <w:t xml:space="preserve"> 8: 61-80. </w:t>
      </w:r>
    </w:p>
    <w:p w14:paraId="0E3F2291" w14:textId="77777777" w:rsidR="001E754F" w:rsidRPr="00302820" w:rsidRDefault="001E754F" w:rsidP="001E754F">
      <w:pPr>
        <w:spacing w:before="100" w:beforeAutospacing="1" w:after="100" w:afterAutospacing="1"/>
        <w:ind w:left="1440"/>
        <w:outlineLvl w:val="0"/>
        <w:rPr>
          <w:bCs/>
          <w:kern w:val="36"/>
          <w:sz w:val="20"/>
          <w:szCs w:val="20"/>
        </w:rPr>
      </w:pPr>
      <w:r w:rsidRPr="00302820">
        <w:rPr>
          <w:sz w:val="20"/>
          <w:szCs w:val="20"/>
        </w:rPr>
        <w:t xml:space="preserve">BOOBIS, A., BUDINSKY, R., COLLIE, S., CROFTON, K., EMBRY, M., FELTER, S., HERTZBERG, R., KOOP, D., MIHLAN, G., MUMTAZ, M., PRICE, P., SOLOMON, K., TEUSCHLER, L., YANG, R., and R. ZALESKI. </w:t>
      </w:r>
      <w:r w:rsidRPr="00302820">
        <w:rPr>
          <w:b/>
          <w:sz w:val="20"/>
          <w:szCs w:val="20"/>
        </w:rPr>
        <w:t>2011</w:t>
      </w:r>
      <w:r w:rsidRPr="00302820">
        <w:rPr>
          <w:sz w:val="20"/>
          <w:szCs w:val="20"/>
        </w:rPr>
        <w:t xml:space="preserve">.  </w:t>
      </w:r>
      <w:r w:rsidRPr="00302820">
        <w:rPr>
          <w:bCs/>
          <w:kern w:val="36"/>
          <w:sz w:val="20"/>
          <w:szCs w:val="20"/>
        </w:rPr>
        <w:t xml:space="preserve">Critical Analysis of Literature on low-dose Synergy for Use in Screening Chemical Mixtures for Risk Assessment. </w:t>
      </w:r>
      <w:r w:rsidRPr="00302820">
        <w:rPr>
          <w:sz w:val="20"/>
          <w:szCs w:val="20"/>
        </w:rPr>
        <w:t xml:space="preserve"> </w:t>
      </w:r>
      <w:hyperlink r:id="rId11" w:tooltip="Critical reviews in toxicology." w:history="1">
        <w:r w:rsidRPr="00302820">
          <w:rPr>
            <w:sz w:val="20"/>
            <w:szCs w:val="20"/>
            <w:u w:val="single"/>
          </w:rPr>
          <w:t xml:space="preserve">Crit Rev </w:t>
        </w:r>
        <w:proofErr w:type="spellStart"/>
        <w:r w:rsidRPr="00302820">
          <w:rPr>
            <w:sz w:val="20"/>
            <w:szCs w:val="20"/>
            <w:u w:val="single"/>
          </w:rPr>
          <w:t>Toxicol</w:t>
        </w:r>
        <w:proofErr w:type="spellEnd"/>
        <w:r w:rsidRPr="00302820">
          <w:rPr>
            <w:sz w:val="20"/>
            <w:szCs w:val="20"/>
            <w:u w:val="single"/>
          </w:rPr>
          <w:t>.</w:t>
        </w:r>
      </w:hyperlink>
      <w:r w:rsidRPr="00302820">
        <w:rPr>
          <w:sz w:val="20"/>
          <w:szCs w:val="20"/>
        </w:rPr>
        <w:t xml:space="preserve"> 41(5):369-</w:t>
      </w:r>
      <w:r w:rsidR="002278D4" w:rsidRPr="00302820">
        <w:rPr>
          <w:sz w:val="20"/>
          <w:szCs w:val="20"/>
        </w:rPr>
        <w:t>3</w:t>
      </w:r>
      <w:r w:rsidRPr="00302820">
        <w:rPr>
          <w:sz w:val="20"/>
          <w:szCs w:val="20"/>
        </w:rPr>
        <w:t xml:space="preserve">83. doi:10.3109/10408444.2010.543655. </w:t>
      </w:r>
      <w:proofErr w:type="spellStart"/>
      <w:r w:rsidRPr="00302820">
        <w:rPr>
          <w:sz w:val="20"/>
          <w:szCs w:val="20"/>
        </w:rPr>
        <w:t>Epub</w:t>
      </w:r>
      <w:proofErr w:type="spellEnd"/>
      <w:r w:rsidRPr="00302820">
        <w:rPr>
          <w:sz w:val="20"/>
          <w:szCs w:val="20"/>
        </w:rPr>
        <w:t xml:space="preserve"> 2011 Feb 10.</w:t>
      </w:r>
    </w:p>
    <w:p w14:paraId="271DCF92" w14:textId="77777777" w:rsidR="001B0287" w:rsidRPr="00302820" w:rsidRDefault="001B0287" w:rsidP="001E754F">
      <w:pPr>
        <w:ind w:left="1440"/>
        <w:rPr>
          <w:b/>
          <w:sz w:val="20"/>
          <w:szCs w:val="20"/>
        </w:rPr>
      </w:pPr>
      <w:r w:rsidRPr="00302820">
        <w:rPr>
          <w:sz w:val="20"/>
          <w:szCs w:val="20"/>
        </w:rPr>
        <w:t xml:space="preserve">BOOBIS, A., BUDINSKY, R., CROFTON, K., EMBRY, M., FELTER, S., MIHLAN, G., MUMTAZ, M., PRICE, P., </w:t>
      </w:r>
      <w:r w:rsidR="00D9003E" w:rsidRPr="00302820">
        <w:rPr>
          <w:sz w:val="20"/>
          <w:szCs w:val="20"/>
        </w:rPr>
        <w:t>SOLOMON, K.,</w:t>
      </w:r>
      <w:r w:rsidRPr="00302820">
        <w:rPr>
          <w:sz w:val="20"/>
          <w:szCs w:val="20"/>
        </w:rPr>
        <w:t xml:space="preserve"> </w:t>
      </w:r>
      <w:r w:rsidR="00D9003E" w:rsidRPr="00302820">
        <w:rPr>
          <w:sz w:val="20"/>
          <w:szCs w:val="20"/>
        </w:rPr>
        <w:t xml:space="preserve">and R. ZALESKI. </w:t>
      </w:r>
      <w:r w:rsidR="00D9003E" w:rsidRPr="00302820">
        <w:rPr>
          <w:b/>
          <w:sz w:val="20"/>
          <w:szCs w:val="20"/>
        </w:rPr>
        <w:t>2011</w:t>
      </w:r>
      <w:r w:rsidR="00D9003E" w:rsidRPr="00302820">
        <w:rPr>
          <w:sz w:val="20"/>
          <w:szCs w:val="20"/>
        </w:rPr>
        <w:t xml:space="preserve">.  Example Case Study B: Tier 0 — Substances Potentially Detectable in Surface Water. </w:t>
      </w:r>
      <w:proofErr w:type="spellStart"/>
      <w:r w:rsidR="00D9003E" w:rsidRPr="00302820">
        <w:rPr>
          <w:sz w:val="20"/>
          <w:szCs w:val="20"/>
        </w:rPr>
        <w:t>Regul</w:t>
      </w:r>
      <w:proofErr w:type="spellEnd"/>
      <w:r w:rsidR="00D9003E" w:rsidRPr="00302820">
        <w:rPr>
          <w:sz w:val="20"/>
          <w:szCs w:val="20"/>
        </w:rPr>
        <w:t xml:space="preserve">. </w:t>
      </w:r>
      <w:proofErr w:type="spellStart"/>
      <w:r w:rsidR="00D9003E" w:rsidRPr="00302820">
        <w:rPr>
          <w:sz w:val="20"/>
          <w:szCs w:val="20"/>
        </w:rPr>
        <w:t>Toxicol</w:t>
      </w:r>
      <w:proofErr w:type="spellEnd"/>
      <w:r w:rsidR="00D9003E" w:rsidRPr="00302820">
        <w:rPr>
          <w:sz w:val="20"/>
          <w:szCs w:val="20"/>
        </w:rPr>
        <w:t xml:space="preserve">. </w:t>
      </w:r>
      <w:proofErr w:type="spellStart"/>
      <w:r w:rsidR="00D9003E" w:rsidRPr="00302820">
        <w:rPr>
          <w:sz w:val="20"/>
          <w:szCs w:val="20"/>
        </w:rPr>
        <w:t>Pharmacol</w:t>
      </w:r>
      <w:proofErr w:type="spellEnd"/>
      <w:r w:rsidR="00D9003E" w:rsidRPr="00302820">
        <w:rPr>
          <w:sz w:val="20"/>
          <w:szCs w:val="20"/>
        </w:rPr>
        <w:t xml:space="preserve">. 60: 511-514.  </w:t>
      </w:r>
    </w:p>
    <w:p w14:paraId="3DB0E509" w14:textId="77777777" w:rsidR="005C0A4D" w:rsidRPr="00302820" w:rsidRDefault="005C0A4D" w:rsidP="00346934">
      <w:pPr>
        <w:ind w:left="1440"/>
        <w:rPr>
          <w:sz w:val="20"/>
          <w:szCs w:val="20"/>
        </w:rPr>
      </w:pPr>
    </w:p>
    <w:p w14:paraId="464F71AC" w14:textId="77777777" w:rsidR="00346934" w:rsidRPr="00302820" w:rsidRDefault="00346934" w:rsidP="00346934">
      <w:pPr>
        <w:ind w:left="1440"/>
        <w:rPr>
          <w:sz w:val="20"/>
          <w:szCs w:val="20"/>
        </w:rPr>
      </w:pPr>
      <w:r w:rsidRPr="00302820">
        <w:rPr>
          <w:sz w:val="20"/>
          <w:szCs w:val="20"/>
        </w:rPr>
        <w:t xml:space="preserve">RUIZ., P., M. MUMTAZ, J. OSTERLOH, J. FISHER, and B. FOWLER. </w:t>
      </w:r>
      <w:r w:rsidRPr="00302820">
        <w:rPr>
          <w:b/>
          <w:sz w:val="20"/>
          <w:szCs w:val="20"/>
        </w:rPr>
        <w:t>2010</w:t>
      </w:r>
      <w:r w:rsidRPr="00302820">
        <w:rPr>
          <w:sz w:val="20"/>
          <w:szCs w:val="20"/>
        </w:rPr>
        <w:t xml:space="preserve">. Interpreting NHANES biomonitoring data, cadmium. </w:t>
      </w:r>
      <w:proofErr w:type="spellStart"/>
      <w:r w:rsidRPr="00302820">
        <w:rPr>
          <w:sz w:val="20"/>
          <w:szCs w:val="20"/>
          <w:u w:val="single"/>
        </w:rPr>
        <w:t>Toxicol</w:t>
      </w:r>
      <w:proofErr w:type="spellEnd"/>
      <w:r w:rsidRPr="00302820">
        <w:rPr>
          <w:sz w:val="20"/>
          <w:szCs w:val="20"/>
          <w:u w:val="single"/>
        </w:rPr>
        <w:t>. Letters</w:t>
      </w:r>
      <w:r w:rsidRPr="00302820">
        <w:rPr>
          <w:sz w:val="20"/>
          <w:szCs w:val="20"/>
        </w:rPr>
        <w:t xml:space="preserve"> </w:t>
      </w:r>
      <w:r w:rsidR="008F1021" w:rsidRPr="00302820">
        <w:rPr>
          <w:sz w:val="20"/>
          <w:szCs w:val="20"/>
        </w:rPr>
        <w:t>198: 44-48.</w:t>
      </w:r>
    </w:p>
    <w:p w14:paraId="70C8A06F" w14:textId="77777777" w:rsidR="00BD38AC" w:rsidRPr="00302820" w:rsidRDefault="00BD38AC" w:rsidP="00346934">
      <w:pPr>
        <w:ind w:left="1440"/>
        <w:rPr>
          <w:sz w:val="20"/>
          <w:szCs w:val="20"/>
        </w:rPr>
      </w:pPr>
    </w:p>
    <w:p w14:paraId="5BBFB111" w14:textId="77777777" w:rsidR="00BD38AC" w:rsidRPr="00302820" w:rsidRDefault="00BD38AC" w:rsidP="00BD38AC">
      <w:pPr>
        <w:pStyle w:val="ListParagraph"/>
        <w:ind w:left="1440"/>
        <w:rPr>
          <w:i/>
          <w:sz w:val="20"/>
          <w:szCs w:val="20"/>
        </w:rPr>
      </w:pPr>
      <w:r w:rsidRPr="00302820">
        <w:rPr>
          <w:sz w:val="20"/>
          <w:szCs w:val="20"/>
        </w:rPr>
        <w:t xml:space="preserve">Ruiz, P., Fowler, B., </w:t>
      </w:r>
      <w:proofErr w:type="spellStart"/>
      <w:r w:rsidRPr="00302820">
        <w:rPr>
          <w:sz w:val="20"/>
          <w:szCs w:val="20"/>
        </w:rPr>
        <w:t>Osterloh</w:t>
      </w:r>
      <w:proofErr w:type="spellEnd"/>
      <w:r w:rsidRPr="00302820">
        <w:rPr>
          <w:sz w:val="20"/>
          <w:szCs w:val="20"/>
        </w:rPr>
        <w:t xml:space="preserve">, J., Fisher, J., </w:t>
      </w:r>
      <w:r w:rsidRPr="00302820">
        <w:rPr>
          <w:sz w:val="20"/>
          <w:szCs w:val="20"/>
          <w:u w:val="single"/>
        </w:rPr>
        <w:t>Mumtaz, M</w:t>
      </w:r>
      <w:r w:rsidRPr="00302820">
        <w:rPr>
          <w:sz w:val="20"/>
          <w:szCs w:val="20"/>
        </w:rPr>
        <w:t xml:space="preserve">. </w:t>
      </w:r>
      <w:r w:rsidRPr="00302820">
        <w:rPr>
          <w:b/>
          <w:sz w:val="20"/>
          <w:szCs w:val="20"/>
        </w:rPr>
        <w:t xml:space="preserve">2010 </w:t>
      </w:r>
      <w:r w:rsidRPr="00302820">
        <w:rPr>
          <w:sz w:val="20"/>
          <w:szCs w:val="20"/>
        </w:rPr>
        <w:t>Physiologically Based Pharmacokinetic</w:t>
      </w:r>
      <w:r w:rsidR="009E510B" w:rsidRPr="00302820">
        <w:rPr>
          <w:sz w:val="20"/>
          <w:szCs w:val="20"/>
        </w:rPr>
        <w:t xml:space="preserve"> </w:t>
      </w:r>
      <w:r w:rsidRPr="00302820">
        <w:rPr>
          <w:sz w:val="20"/>
          <w:szCs w:val="20"/>
        </w:rPr>
        <w:t>(PBPK) Tool Kit for Environmental Pollutants – Metals.</w:t>
      </w:r>
      <w:r w:rsidRPr="00302820">
        <w:rPr>
          <w:i/>
          <w:sz w:val="20"/>
          <w:szCs w:val="20"/>
        </w:rPr>
        <w:t xml:space="preserve"> </w:t>
      </w:r>
      <w:r w:rsidRPr="00302820">
        <w:rPr>
          <w:sz w:val="20"/>
          <w:szCs w:val="20"/>
        </w:rPr>
        <w:t xml:space="preserve"> </w:t>
      </w:r>
      <w:r w:rsidRPr="00302820">
        <w:rPr>
          <w:sz w:val="20"/>
          <w:szCs w:val="20"/>
          <w:u w:val="single"/>
        </w:rPr>
        <w:t>SAR &amp; QSAR in Environmental Research</w:t>
      </w:r>
      <w:r w:rsidRPr="00302820">
        <w:rPr>
          <w:sz w:val="20"/>
          <w:szCs w:val="20"/>
        </w:rPr>
        <w:t>. 21: 7, 603 — 618.</w:t>
      </w:r>
    </w:p>
    <w:p w14:paraId="63F8C4FF" w14:textId="77777777" w:rsidR="00B727E4" w:rsidRPr="00302820" w:rsidRDefault="00B727E4" w:rsidP="00346934">
      <w:pPr>
        <w:ind w:left="1440"/>
        <w:rPr>
          <w:sz w:val="20"/>
          <w:szCs w:val="20"/>
        </w:rPr>
      </w:pPr>
    </w:p>
    <w:p w14:paraId="59AA5316" w14:textId="77777777" w:rsidR="00B727E4" w:rsidRPr="00302820" w:rsidRDefault="00B727E4" w:rsidP="00B727E4">
      <w:pPr>
        <w:ind w:left="1440"/>
        <w:rPr>
          <w:sz w:val="20"/>
          <w:szCs w:val="20"/>
        </w:rPr>
      </w:pPr>
      <w:r w:rsidRPr="00302820">
        <w:rPr>
          <w:sz w:val="20"/>
          <w:szCs w:val="20"/>
        </w:rPr>
        <w:t xml:space="preserve">POHL, H., MUMTAZ, M., SCINICARIELLO, F., and H.HANSEN. </w:t>
      </w:r>
      <w:r w:rsidRPr="00302820">
        <w:rPr>
          <w:b/>
          <w:sz w:val="20"/>
          <w:szCs w:val="20"/>
        </w:rPr>
        <w:t>2009</w:t>
      </w:r>
      <w:r w:rsidRPr="00302820">
        <w:rPr>
          <w:sz w:val="20"/>
          <w:szCs w:val="20"/>
        </w:rPr>
        <w:t xml:space="preserve">. Binary Weight –of-Evidence evaluations of chemical interactions. </w:t>
      </w:r>
      <w:proofErr w:type="spellStart"/>
      <w:r w:rsidRPr="00302820">
        <w:rPr>
          <w:sz w:val="20"/>
          <w:szCs w:val="20"/>
          <w:u w:val="single"/>
        </w:rPr>
        <w:t>Regul</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 xml:space="preserve"> Pharmocol.</w:t>
      </w:r>
      <w:r w:rsidRPr="00302820">
        <w:rPr>
          <w:sz w:val="20"/>
          <w:szCs w:val="20"/>
        </w:rPr>
        <w:t xml:space="preserve"> 54(3):264-71.</w:t>
      </w:r>
    </w:p>
    <w:p w14:paraId="764254C5" w14:textId="77777777" w:rsidR="00346934" w:rsidRPr="00302820" w:rsidRDefault="00346934" w:rsidP="00532545">
      <w:pPr>
        <w:ind w:left="1440"/>
        <w:rPr>
          <w:sz w:val="20"/>
          <w:szCs w:val="20"/>
        </w:rPr>
      </w:pPr>
    </w:p>
    <w:p w14:paraId="69BB0B57" w14:textId="77777777" w:rsidR="00FC38C2" w:rsidRPr="00302820" w:rsidRDefault="00FC38C2" w:rsidP="00532545">
      <w:pPr>
        <w:ind w:left="1440"/>
        <w:rPr>
          <w:sz w:val="20"/>
          <w:szCs w:val="20"/>
        </w:rPr>
      </w:pPr>
      <w:r w:rsidRPr="00302820">
        <w:rPr>
          <w:sz w:val="20"/>
          <w:szCs w:val="20"/>
        </w:rPr>
        <w:lastRenderedPageBreak/>
        <w:t xml:space="preserve">RUIZ., P., FAROON, O., MOUDGAL, C.J., HANSEN, H., DEROSA, C.T., and M. MUMTAZ. </w:t>
      </w:r>
      <w:r w:rsidRPr="00302820">
        <w:rPr>
          <w:b/>
          <w:sz w:val="20"/>
          <w:szCs w:val="20"/>
        </w:rPr>
        <w:t>2008</w:t>
      </w:r>
      <w:r w:rsidRPr="00302820">
        <w:rPr>
          <w:sz w:val="20"/>
          <w:szCs w:val="20"/>
        </w:rPr>
        <w:t xml:space="preserve">. Prediction of the health effects of polychlorinated biphenyls (PCBs) and their metabolites using quantitative structure-activity relationship (QSAR). </w:t>
      </w:r>
      <w:proofErr w:type="spellStart"/>
      <w:r w:rsidR="000F6007" w:rsidRPr="00302820">
        <w:rPr>
          <w:sz w:val="20"/>
          <w:szCs w:val="20"/>
          <w:u w:val="single"/>
        </w:rPr>
        <w:t>Toxicol</w:t>
      </w:r>
      <w:proofErr w:type="spellEnd"/>
      <w:r w:rsidR="000F6007" w:rsidRPr="00302820">
        <w:rPr>
          <w:sz w:val="20"/>
          <w:szCs w:val="20"/>
          <w:u w:val="single"/>
        </w:rPr>
        <w:t>. Letters</w:t>
      </w:r>
      <w:r w:rsidR="000F6007" w:rsidRPr="00302820">
        <w:rPr>
          <w:sz w:val="20"/>
          <w:szCs w:val="20"/>
        </w:rPr>
        <w:t xml:space="preserve"> 181: 53-65.</w:t>
      </w:r>
    </w:p>
    <w:p w14:paraId="47AEF986" w14:textId="77777777" w:rsidR="000F6007" w:rsidRPr="00302820" w:rsidRDefault="000F6007" w:rsidP="00532545">
      <w:pPr>
        <w:ind w:left="1440"/>
        <w:rPr>
          <w:sz w:val="20"/>
          <w:szCs w:val="20"/>
        </w:rPr>
      </w:pPr>
    </w:p>
    <w:p w14:paraId="1EA75942" w14:textId="77777777" w:rsidR="000F6007" w:rsidRPr="00302820" w:rsidRDefault="000F6007" w:rsidP="00532545">
      <w:pPr>
        <w:ind w:left="1440"/>
        <w:rPr>
          <w:sz w:val="20"/>
          <w:szCs w:val="20"/>
        </w:rPr>
      </w:pPr>
      <w:r w:rsidRPr="00302820">
        <w:rPr>
          <w:sz w:val="20"/>
          <w:szCs w:val="20"/>
        </w:rPr>
        <w:t xml:space="preserve">DEMCHUK*, G., RUIZ, P., POHL, H.R., WILSON, J., SCINICARIELLO, F., MUMTAZ, M., FAY, M., HATCHER, M., HANSEN, H., and DE ROSA, C.T.  </w:t>
      </w:r>
      <w:r w:rsidR="00B61B83" w:rsidRPr="00302820">
        <w:rPr>
          <w:b/>
          <w:sz w:val="20"/>
          <w:szCs w:val="20"/>
        </w:rPr>
        <w:t>2008</w:t>
      </w:r>
      <w:r w:rsidR="00B61B83" w:rsidRPr="00302820">
        <w:rPr>
          <w:sz w:val="20"/>
          <w:szCs w:val="20"/>
        </w:rPr>
        <w:t>. Computational t</w:t>
      </w:r>
      <w:r w:rsidRPr="00302820">
        <w:rPr>
          <w:sz w:val="20"/>
          <w:szCs w:val="20"/>
        </w:rPr>
        <w:t xml:space="preserve">oxicology </w:t>
      </w:r>
      <w:r w:rsidR="00B61B83" w:rsidRPr="00302820">
        <w:rPr>
          <w:sz w:val="20"/>
          <w:szCs w:val="20"/>
        </w:rPr>
        <w:t>methods in p</w:t>
      </w:r>
      <w:r w:rsidRPr="00302820">
        <w:rPr>
          <w:sz w:val="20"/>
          <w:szCs w:val="20"/>
        </w:rPr>
        <w:t xml:space="preserve">ublic </w:t>
      </w:r>
      <w:r w:rsidR="00B61B83" w:rsidRPr="00302820">
        <w:rPr>
          <w:sz w:val="20"/>
          <w:szCs w:val="20"/>
        </w:rPr>
        <w:t>h</w:t>
      </w:r>
      <w:r w:rsidRPr="00302820">
        <w:rPr>
          <w:sz w:val="20"/>
          <w:szCs w:val="20"/>
        </w:rPr>
        <w:t xml:space="preserve">ealth </w:t>
      </w:r>
      <w:r w:rsidR="00B61B83" w:rsidRPr="00302820">
        <w:rPr>
          <w:sz w:val="20"/>
          <w:szCs w:val="20"/>
        </w:rPr>
        <w:t>practice</w:t>
      </w:r>
      <w:r w:rsidRPr="00302820">
        <w:rPr>
          <w:sz w:val="20"/>
          <w:szCs w:val="20"/>
        </w:rPr>
        <w:t>.</w:t>
      </w:r>
      <w:r w:rsidR="00B61B83" w:rsidRPr="00302820">
        <w:rPr>
          <w:sz w:val="20"/>
          <w:szCs w:val="20"/>
        </w:rPr>
        <w:t xml:space="preserve">  </w:t>
      </w:r>
      <w:proofErr w:type="spellStart"/>
      <w:r w:rsidR="00B61B83" w:rsidRPr="00302820">
        <w:rPr>
          <w:sz w:val="20"/>
          <w:szCs w:val="20"/>
        </w:rPr>
        <w:t>Toxicol</w:t>
      </w:r>
      <w:proofErr w:type="spellEnd"/>
      <w:r w:rsidR="00B61B83" w:rsidRPr="00302820">
        <w:rPr>
          <w:sz w:val="20"/>
          <w:szCs w:val="20"/>
        </w:rPr>
        <w:t>. Mechanisms and Methods: 18:119-135.</w:t>
      </w:r>
    </w:p>
    <w:p w14:paraId="1517E8B5" w14:textId="77777777" w:rsidR="00384DE7" w:rsidRPr="00302820" w:rsidRDefault="00384DE7" w:rsidP="00532545">
      <w:pPr>
        <w:ind w:left="1440"/>
        <w:rPr>
          <w:sz w:val="20"/>
          <w:szCs w:val="20"/>
        </w:rPr>
      </w:pPr>
    </w:p>
    <w:p w14:paraId="51473647" w14:textId="77777777" w:rsidR="00384DE7" w:rsidRPr="00302820" w:rsidRDefault="00384DE7" w:rsidP="00532545">
      <w:pPr>
        <w:ind w:left="1440"/>
        <w:rPr>
          <w:sz w:val="20"/>
          <w:szCs w:val="20"/>
        </w:rPr>
      </w:pPr>
      <w:r w:rsidRPr="00302820">
        <w:rPr>
          <w:sz w:val="20"/>
          <w:szCs w:val="20"/>
        </w:rPr>
        <w:t xml:space="preserve">DE ROSA, C.T., FAY, M., KEITH, L.S., MUMTAZ, M.M., POHL, P.R., HATCHER, M.T., HICKS, H.E., HOLLER, J., RUIZ, P., and B.L.JOHNSON. (2008). Hazardous Wastes. International Encyclopedia of Public Health, 3:107-121. </w:t>
      </w:r>
    </w:p>
    <w:p w14:paraId="33FA296B" w14:textId="77777777" w:rsidR="000F6007" w:rsidRPr="00302820" w:rsidRDefault="000F6007" w:rsidP="00532545">
      <w:pPr>
        <w:ind w:left="1440"/>
        <w:rPr>
          <w:sz w:val="20"/>
          <w:szCs w:val="20"/>
        </w:rPr>
      </w:pPr>
    </w:p>
    <w:p w14:paraId="1F13CFBB" w14:textId="77777777" w:rsidR="002C79EF" w:rsidRPr="00302820" w:rsidRDefault="00532545" w:rsidP="002C79EF">
      <w:pPr>
        <w:ind w:left="1440"/>
        <w:rPr>
          <w:sz w:val="20"/>
          <w:szCs w:val="20"/>
        </w:rPr>
      </w:pPr>
      <w:r w:rsidRPr="00302820">
        <w:rPr>
          <w:sz w:val="20"/>
          <w:szCs w:val="20"/>
          <w:lang w:val="fr-FR"/>
        </w:rPr>
        <w:t xml:space="preserve">MUMTAZ, M.M., RUIZ, P., and DE ROSA C.T. </w:t>
      </w:r>
      <w:r w:rsidRPr="00302820">
        <w:rPr>
          <w:b/>
          <w:sz w:val="20"/>
          <w:szCs w:val="20"/>
          <w:lang w:val="fr-FR"/>
        </w:rPr>
        <w:t>2007</w:t>
      </w:r>
      <w:r w:rsidRPr="00302820">
        <w:rPr>
          <w:sz w:val="20"/>
          <w:szCs w:val="20"/>
          <w:lang w:val="fr-FR"/>
        </w:rPr>
        <w:t xml:space="preserve">. </w:t>
      </w:r>
      <w:r w:rsidRPr="00302820">
        <w:rPr>
          <w:sz w:val="20"/>
          <w:szCs w:val="20"/>
        </w:rPr>
        <w:t xml:space="preserve">Toxicity assessment of unintentional exposure to multiple chemicals.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Appld</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223(2):104-113.</w:t>
      </w:r>
    </w:p>
    <w:p w14:paraId="5614F4F3" w14:textId="77777777" w:rsidR="00B727E4" w:rsidRPr="00302820" w:rsidRDefault="00B727E4" w:rsidP="002C79EF">
      <w:pPr>
        <w:ind w:left="1440"/>
        <w:rPr>
          <w:sz w:val="20"/>
          <w:szCs w:val="20"/>
        </w:rPr>
      </w:pPr>
    </w:p>
    <w:p w14:paraId="7D05FB12" w14:textId="2465E3ED" w:rsidR="001B33B9" w:rsidRPr="00302820" w:rsidRDefault="00651CFA" w:rsidP="002C79EF">
      <w:pPr>
        <w:ind w:left="1440"/>
        <w:rPr>
          <w:sz w:val="20"/>
          <w:szCs w:val="20"/>
        </w:rPr>
      </w:pPr>
      <w:r w:rsidRPr="00302820">
        <w:rPr>
          <w:sz w:val="20"/>
          <w:szCs w:val="20"/>
        </w:rPr>
        <w:t>HENDRIKSEN P.J., FREIDIG A. P., JONKER, D., THISSEN, U., BOGAARDS, J. J., MUMTAZ, M. M., GROTEN, J. P., and. STIERUM</w:t>
      </w:r>
      <w:r w:rsidR="001B33B9" w:rsidRPr="00302820">
        <w:rPr>
          <w:sz w:val="20"/>
          <w:szCs w:val="20"/>
        </w:rPr>
        <w:t>,</w:t>
      </w:r>
      <w:r w:rsidRPr="00302820">
        <w:rPr>
          <w:sz w:val="20"/>
          <w:szCs w:val="20"/>
        </w:rPr>
        <w:t xml:space="preserve"> </w:t>
      </w:r>
      <w:r w:rsidR="001B33B9" w:rsidRPr="00302820">
        <w:rPr>
          <w:sz w:val="20"/>
          <w:szCs w:val="20"/>
        </w:rPr>
        <w:t xml:space="preserve">R.H. </w:t>
      </w:r>
      <w:r w:rsidR="001B33B9" w:rsidRPr="00302820">
        <w:rPr>
          <w:b/>
          <w:sz w:val="20"/>
          <w:szCs w:val="20"/>
        </w:rPr>
        <w:t>2007</w:t>
      </w:r>
      <w:r w:rsidR="001B33B9" w:rsidRPr="00302820">
        <w:rPr>
          <w:sz w:val="20"/>
          <w:szCs w:val="20"/>
        </w:rPr>
        <w:t xml:space="preserve">. </w:t>
      </w:r>
      <w:r w:rsidRPr="00302820">
        <w:rPr>
          <w:sz w:val="20"/>
          <w:szCs w:val="20"/>
        </w:rPr>
        <w:t xml:space="preserve">Transcriptomics analysis of interactive effects of benzene, trichloroethylene and methyl mercury within binary and ternary mixtures on the liver and kidney following </w:t>
      </w:r>
      <w:proofErr w:type="spellStart"/>
      <w:r w:rsidRPr="00302820">
        <w:rPr>
          <w:sz w:val="20"/>
          <w:szCs w:val="20"/>
        </w:rPr>
        <w:t>subchronic</w:t>
      </w:r>
      <w:proofErr w:type="spellEnd"/>
      <w:r w:rsidRPr="00302820">
        <w:rPr>
          <w:sz w:val="20"/>
          <w:szCs w:val="20"/>
        </w:rPr>
        <w:t xml:space="preserve"> exposure in the rat</w:t>
      </w:r>
      <w:r w:rsidR="001B33B9" w:rsidRPr="00302820">
        <w:rPr>
          <w:sz w:val="20"/>
          <w:szCs w:val="20"/>
        </w:rPr>
        <w:t xml:space="preserve">. </w:t>
      </w:r>
      <w:proofErr w:type="spellStart"/>
      <w:r w:rsidR="001B33B9" w:rsidRPr="00302820">
        <w:rPr>
          <w:sz w:val="20"/>
          <w:szCs w:val="20"/>
        </w:rPr>
        <w:t>Toxicol</w:t>
      </w:r>
      <w:proofErr w:type="spellEnd"/>
      <w:r w:rsidR="001B33B9" w:rsidRPr="00302820">
        <w:rPr>
          <w:sz w:val="20"/>
          <w:szCs w:val="20"/>
        </w:rPr>
        <w:t xml:space="preserve">. </w:t>
      </w:r>
      <w:proofErr w:type="spellStart"/>
      <w:r w:rsidR="001B33B9" w:rsidRPr="00302820">
        <w:rPr>
          <w:sz w:val="20"/>
          <w:szCs w:val="20"/>
        </w:rPr>
        <w:t>Appld</w:t>
      </w:r>
      <w:proofErr w:type="spellEnd"/>
      <w:r w:rsidR="001B33B9" w:rsidRPr="00302820">
        <w:rPr>
          <w:sz w:val="20"/>
          <w:szCs w:val="20"/>
        </w:rPr>
        <w:t xml:space="preserve">.  </w:t>
      </w:r>
      <w:proofErr w:type="spellStart"/>
      <w:r w:rsidR="001B33B9" w:rsidRPr="00302820">
        <w:rPr>
          <w:sz w:val="20"/>
          <w:szCs w:val="20"/>
        </w:rPr>
        <w:t>Pharmacol</w:t>
      </w:r>
      <w:proofErr w:type="spellEnd"/>
      <w:r w:rsidR="001B33B9" w:rsidRPr="00302820">
        <w:rPr>
          <w:sz w:val="20"/>
          <w:szCs w:val="20"/>
        </w:rPr>
        <w:t>. 225 (2007) 171–188.</w:t>
      </w:r>
    </w:p>
    <w:p w14:paraId="697DD7D9" w14:textId="77777777" w:rsidR="00651CFA" w:rsidRPr="00302820" w:rsidRDefault="00651CFA" w:rsidP="00651CFA">
      <w:pPr>
        <w:autoSpaceDE w:val="0"/>
        <w:autoSpaceDN w:val="0"/>
        <w:adjustRightInd w:val="0"/>
        <w:ind w:left="1440"/>
        <w:rPr>
          <w:sz w:val="20"/>
          <w:szCs w:val="20"/>
        </w:rPr>
      </w:pPr>
    </w:p>
    <w:p w14:paraId="1BCE98D8" w14:textId="77777777" w:rsidR="00C553AA" w:rsidRPr="00302820" w:rsidRDefault="00532545" w:rsidP="00C553AA">
      <w:pPr>
        <w:ind w:left="1440"/>
        <w:rPr>
          <w:sz w:val="20"/>
          <w:szCs w:val="20"/>
        </w:rPr>
      </w:pPr>
      <w:r w:rsidRPr="00302820">
        <w:rPr>
          <w:sz w:val="20"/>
          <w:szCs w:val="20"/>
        </w:rPr>
        <w:t>MCLANAHAN, E. D., CAMPBELL, JR. J. L.,  FERGUSON, D.C. , MUMTAZ, M.,  HARMON, B., HEDGE, J. M., CROFTON, K. M., MATTIE, D. R., BRAVERMAN, L., KEYS D. A., and  FISHER</w:t>
      </w:r>
      <w:r w:rsidR="00651CFA" w:rsidRPr="00302820">
        <w:rPr>
          <w:sz w:val="20"/>
          <w:szCs w:val="20"/>
        </w:rPr>
        <w:t>, J. W.</w:t>
      </w:r>
      <w:r w:rsidR="00C553AA" w:rsidRPr="00302820">
        <w:rPr>
          <w:sz w:val="20"/>
          <w:szCs w:val="20"/>
        </w:rPr>
        <w:t xml:space="preserve">. </w:t>
      </w:r>
      <w:r w:rsidRPr="00302820">
        <w:rPr>
          <w:b/>
          <w:sz w:val="20"/>
          <w:szCs w:val="20"/>
        </w:rPr>
        <w:t xml:space="preserve"> 2007</w:t>
      </w:r>
      <w:r w:rsidRPr="00302820">
        <w:rPr>
          <w:sz w:val="20"/>
          <w:szCs w:val="20"/>
        </w:rPr>
        <w:t xml:space="preserve">. </w:t>
      </w:r>
      <w:r w:rsidR="00C553AA" w:rsidRPr="00302820">
        <w:rPr>
          <w:sz w:val="20"/>
          <w:szCs w:val="20"/>
        </w:rPr>
        <w:t xml:space="preserve">Low-Dose Effects of Ammonium Perchlorate on the Hypothalamic-Pituitary-Thyroid (HPT) Axis of Adult Male Rats Pretreated with PCB126. </w:t>
      </w:r>
      <w:proofErr w:type="spellStart"/>
      <w:r w:rsidR="00C553AA" w:rsidRPr="00302820">
        <w:rPr>
          <w:sz w:val="20"/>
          <w:szCs w:val="20"/>
        </w:rPr>
        <w:t>Toxicol</w:t>
      </w:r>
      <w:proofErr w:type="spellEnd"/>
      <w:r w:rsidR="00C553AA" w:rsidRPr="00302820">
        <w:rPr>
          <w:sz w:val="20"/>
          <w:szCs w:val="20"/>
        </w:rPr>
        <w:t>. Sci</w:t>
      </w:r>
      <w:r w:rsidRPr="00302820">
        <w:rPr>
          <w:sz w:val="20"/>
          <w:szCs w:val="20"/>
        </w:rPr>
        <w:t>. 97: 308-317</w:t>
      </w:r>
      <w:r w:rsidR="00C553AA" w:rsidRPr="00302820">
        <w:rPr>
          <w:sz w:val="20"/>
          <w:szCs w:val="20"/>
        </w:rPr>
        <w:t>.</w:t>
      </w:r>
    </w:p>
    <w:p w14:paraId="5FCA575B" w14:textId="77777777" w:rsidR="00C553AA" w:rsidRPr="00302820" w:rsidRDefault="00C553AA" w:rsidP="0098439B">
      <w:pPr>
        <w:ind w:left="1440"/>
        <w:rPr>
          <w:rFonts w:eastAsia="Batang"/>
          <w:sz w:val="20"/>
          <w:szCs w:val="20"/>
          <w:lang w:eastAsia="ko-KR"/>
        </w:rPr>
      </w:pPr>
    </w:p>
    <w:p w14:paraId="7086236F" w14:textId="77777777" w:rsidR="0098439B" w:rsidRPr="00302820" w:rsidRDefault="00981F7A" w:rsidP="0098439B">
      <w:pPr>
        <w:ind w:left="1440"/>
        <w:rPr>
          <w:rFonts w:eastAsia="Batang"/>
          <w:sz w:val="20"/>
          <w:szCs w:val="20"/>
          <w:lang w:eastAsia="ko-KR"/>
        </w:rPr>
      </w:pPr>
      <w:r w:rsidRPr="00302820">
        <w:rPr>
          <w:rFonts w:eastAsia="Batang"/>
          <w:sz w:val="20"/>
          <w:szCs w:val="20"/>
          <w:lang w:eastAsia="ko-KR"/>
        </w:rPr>
        <w:t>D</w:t>
      </w:r>
      <w:r w:rsidR="00192E75" w:rsidRPr="00302820">
        <w:rPr>
          <w:rFonts w:eastAsia="Batang"/>
          <w:sz w:val="20"/>
          <w:szCs w:val="20"/>
          <w:lang w:eastAsia="ko-KR"/>
        </w:rPr>
        <w:t>E</w:t>
      </w:r>
      <w:r w:rsidR="0098439B" w:rsidRPr="00302820">
        <w:rPr>
          <w:rFonts w:eastAsia="Batang"/>
          <w:sz w:val="20"/>
          <w:szCs w:val="20"/>
          <w:lang w:eastAsia="ko-KR"/>
        </w:rPr>
        <w:t xml:space="preserve"> ROSA</w:t>
      </w:r>
      <w:r w:rsidR="00192E75" w:rsidRPr="00302820">
        <w:rPr>
          <w:rFonts w:eastAsia="Batang"/>
          <w:sz w:val="20"/>
          <w:szCs w:val="20"/>
          <w:lang w:eastAsia="ko-KR"/>
        </w:rPr>
        <w:t>,</w:t>
      </w:r>
      <w:r w:rsidRPr="00302820">
        <w:rPr>
          <w:rFonts w:eastAsia="Batang"/>
          <w:sz w:val="20"/>
          <w:szCs w:val="20"/>
          <w:lang w:eastAsia="ko-KR"/>
        </w:rPr>
        <w:t xml:space="preserve"> </w:t>
      </w:r>
      <w:r w:rsidR="0098439B" w:rsidRPr="00302820">
        <w:rPr>
          <w:rFonts w:eastAsia="Batang"/>
          <w:sz w:val="20"/>
          <w:szCs w:val="20"/>
          <w:lang w:eastAsia="ko-KR"/>
        </w:rPr>
        <w:t>C</w:t>
      </w:r>
      <w:r w:rsidR="00192E75" w:rsidRPr="00302820">
        <w:rPr>
          <w:rFonts w:eastAsia="Batang"/>
          <w:sz w:val="20"/>
          <w:szCs w:val="20"/>
          <w:lang w:eastAsia="ko-KR"/>
        </w:rPr>
        <w:t>.</w:t>
      </w:r>
      <w:r w:rsidR="0098439B" w:rsidRPr="00302820">
        <w:rPr>
          <w:rFonts w:eastAsia="Batang"/>
          <w:sz w:val="20"/>
          <w:szCs w:val="20"/>
          <w:lang w:eastAsia="ko-KR"/>
        </w:rPr>
        <w:t>T</w:t>
      </w:r>
      <w:r w:rsidR="00192E75" w:rsidRPr="00302820">
        <w:rPr>
          <w:rFonts w:eastAsia="Batang"/>
          <w:sz w:val="20"/>
          <w:szCs w:val="20"/>
          <w:lang w:eastAsia="ko-KR"/>
        </w:rPr>
        <w:t>.</w:t>
      </w:r>
      <w:r w:rsidRPr="00302820">
        <w:rPr>
          <w:rFonts w:eastAsia="Batang"/>
          <w:sz w:val="20"/>
          <w:szCs w:val="20"/>
          <w:lang w:eastAsia="ko-KR"/>
        </w:rPr>
        <w:t xml:space="preserve">, </w:t>
      </w:r>
      <w:r w:rsidR="0098439B" w:rsidRPr="00302820">
        <w:rPr>
          <w:rFonts w:eastAsia="Batang"/>
          <w:sz w:val="20"/>
          <w:szCs w:val="20"/>
          <w:lang w:eastAsia="ko-KR"/>
        </w:rPr>
        <w:t>HICKS, H., ASHIZAWA, A.E., POHL, H., and MUMTAZ MM.</w:t>
      </w:r>
      <w:r w:rsidR="0098439B" w:rsidRPr="00302820">
        <w:rPr>
          <w:rFonts w:eastAsia="Batang"/>
          <w:b/>
          <w:sz w:val="20"/>
          <w:szCs w:val="20"/>
          <w:lang w:eastAsia="ko-KR"/>
        </w:rPr>
        <w:t xml:space="preserve"> </w:t>
      </w:r>
      <w:r w:rsidR="003D19A3" w:rsidRPr="00302820">
        <w:rPr>
          <w:rFonts w:eastAsia="Batang"/>
          <w:b/>
          <w:sz w:val="20"/>
          <w:szCs w:val="20"/>
          <w:lang w:eastAsia="ko-KR"/>
        </w:rPr>
        <w:t>2006</w:t>
      </w:r>
      <w:r w:rsidR="003D19A3" w:rsidRPr="00302820">
        <w:rPr>
          <w:rFonts w:eastAsia="Batang"/>
          <w:sz w:val="20"/>
          <w:szCs w:val="20"/>
          <w:lang w:eastAsia="ko-KR"/>
        </w:rPr>
        <w:t>.</w:t>
      </w:r>
      <w:r w:rsidR="0098439B" w:rsidRPr="00302820">
        <w:rPr>
          <w:rFonts w:eastAsia="Batang"/>
          <w:sz w:val="20"/>
          <w:szCs w:val="20"/>
          <w:lang w:eastAsia="ko-KR"/>
        </w:rPr>
        <w:t xml:space="preserve">A Regional Approach to Assess the Impact of Living in a Chemical World. Ann N Y </w:t>
      </w:r>
      <w:proofErr w:type="spellStart"/>
      <w:r w:rsidR="0098439B" w:rsidRPr="00302820">
        <w:rPr>
          <w:rFonts w:eastAsia="Batang"/>
          <w:sz w:val="20"/>
          <w:szCs w:val="20"/>
          <w:lang w:eastAsia="ko-KR"/>
        </w:rPr>
        <w:t>Acad</w:t>
      </w:r>
      <w:proofErr w:type="spellEnd"/>
      <w:r w:rsidR="0098439B" w:rsidRPr="00302820">
        <w:rPr>
          <w:rFonts w:eastAsia="Batang"/>
          <w:sz w:val="20"/>
          <w:szCs w:val="20"/>
          <w:lang w:eastAsia="ko-KR"/>
        </w:rPr>
        <w:t xml:space="preserve"> Sci. Sep;1076 : 829- 838. </w:t>
      </w:r>
    </w:p>
    <w:p w14:paraId="650A504F" w14:textId="77777777" w:rsidR="00981F7A" w:rsidRPr="00302820" w:rsidRDefault="00981F7A" w:rsidP="0098439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7B7D19F" w14:textId="77777777" w:rsidR="0098439B" w:rsidRPr="00302820" w:rsidRDefault="0098439B" w:rsidP="0098439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Batang"/>
          <w:sz w:val="20"/>
          <w:szCs w:val="20"/>
          <w:lang w:eastAsia="ko-KR"/>
        </w:rPr>
      </w:pPr>
      <w:r w:rsidRPr="00302820">
        <w:rPr>
          <w:rFonts w:eastAsia="Batang"/>
          <w:sz w:val="20"/>
          <w:szCs w:val="20"/>
          <w:lang w:eastAsia="ko-KR"/>
        </w:rPr>
        <w:t xml:space="preserve">DEARWENT, S.M., MUMTAZ, MM, GODFREY G, SINKS T, </w:t>
      </w:r>
      <w:r w:rsidR="005234CC" w:rsidRPr="00302820">
        <w:rPr>
          <w:rFonts w:eastAsia="Batang"/>
          <w:sz w:val="20"/>
          <w:szCs w:val="20"/>
          <w:lang w:eastAsia="ko-KR"/>
        </w:rPr>
        <w:t xml:space="preserve">and </w:t>
      </w:r>
      <w:r w:rsidRPr="00302820">
        <w:rPr>
          <w:rFonts w:eastAsia="Batang"/>
          <w:sz w:val="20"/>
          <w:szCs w:val="20"/>
          <w:lang w:eastAsia="ko-KR"/>
        </w:rPr>
        <w:t xml:space="preserve">FALK H. </w:t>
      </w:r>
      <w:r w:rsidRPr="00302820">
        <w:rPr>
          <w:rFonts w:eastAsia="Batang"/>
          <w:b/>
          <w:sz w:val="20"/>
          <w:szCs w:val="20"/>
          <w:lang w:eastAsia="ko-KR"/>
        </w:rPr>
        <w:t>2006</w:t>
      </w:r>
      <w:r w:rsidRPr="00302820">
        <w:rPr>
          <w:rFonts w:eastAsia="Batang"/>
          <w:sz w:val="20"/>
          <w:szCs w:val="20"/>
          <w:lang w:eastAsia="ko-KR"/>
        </w:rPr>
        <w:t xml:space="preserve">. Health Effects of Hazardous Waste. Ann N Y </w:t>
      </w:r>
      <w:proofErr w:type="spellStart"/>
      <w:r w:rsidRPr="00302820">
        <w:rPr>
          <w:rFonts w:eastAsia="Batang"/>
          <w:sz w:val="20"/>
          <w:szCs w:val="20"/>
          <w:lang w:eastAsia="ko-KR"/>
        </w:rPr>
        <w:t>Acad</w:t>
      </w:r>
      <w:proofErr w:type="spellEnd"/>
      <w:r w:rsidRPr="00302820">
        <w:rPr>
          <w:rFonts w:eastAsia="Batang"/>
          <w:sz w:val="20"/>
          <w:szCs w:val="20"/>
          <w:lang w:eastAsia="ko-KR"/>
        </w:rPr>
        <w:t xml:space="preserve"> Sci. Sep; 1076:439-48.</w:t>
      </w:r>
    </w:p>
    <w:p w14:paraId="41F1A252" w14:textId="77777777" w:rsidR="00EA47D8" w:rsidRPr="00302820" w:rsidRDefault="00EA47D8" w:rsidP="0098439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Batang"/>
          <w:sz w:val="20"/>
          <w:szCs w:val="20"/>
          <w:lang w:eastAsia="ko-KR"/>
        </w:rPr>
      </w:pPr>
    </w:p>
    <w:p w14:paraId="6DECEA4B" w14:textId="77777777" w:rsidR="00EA47D8" w:rsidRPr="00302820" w:rsidRDefault="00EA47D8" w:rsidP="00EA47D8">
      <w:pPr>
        <w:ind w:left="1440"/>
        <w:rPr>
          <w:sz w:val="20"/>
          <w:szCs w:val="20"/>
        </w:rPr>
      </w:pPr>
      <w:r w:rsidRPr="00302820">
        <w:rPr>
          <w:sz w:val="20"/>
          <w:szCs w:val="20"/>
        </w:rPr>
        <w:t>S</w:t>
      </w:r>
      <w:r w:rsidR="001A7ABD" w:rsidRPr="00302820">
        <w:rPr>
          <w:sz w:val="20"/>
          <w:szCs w:val="20"/>
        </w:rPr>
        <w:t>TORK</w:t>
      </w:r>
      <w:r w:rsidRPr="00302820">
        <w:rPr>
          <w:sz w:val="20"/>
          <w:szCs w:val="20"/>
        </w:rPr>
        <w:t>, L. G., G</w:t>
      </w:r>
      <w:r w:rsidR="001A7ABD" w:rsidRPr="00302820">
        <w:rPr>
          <w:sz w:val="20"/>
          <w:szCs w:val="20"/>
        </w:rPr>
        <w:t>ENNINGS</w:t>
      </w:r>
      <w:r w:rsidRPr="00302820">
        <w:rPr>
          <w:sz w:val="20"/>
          <w:szCs w:val="20"/>
        </w:rPr>
        <w:t>, C., C</w:t>
      </w:r>
      <w:r w:rsidR="001A7ABD" w:rsidRPr="00302820">
        <w:rPr>
          <w:sz w:val="20"/>
          <w:szCs w:val="20"/>
        </w:rPr>
        <w:t>ARCHMAN</w:t>
      </w:r>
      <w:r w:rsidRPr="00302820">
        <w:rPr>
          <w:sz w:val="20"/>
          <w:szCs w:val="20"/>
        </w:rPr>
        <w:t>, R. A. , C</w:t>
      </w:r>
      <w:r w:rsidR="001A7ABD" w:rsidRPr="00302820">
        <w:rPr>
          <w:sz w:val="20"/>
          <w:szCs w:val="20"/>
        </w:rPr>
        <w:t>ARTER</w:t>
      </w:r>
      <w:r w:rsidRPr="00302820">
        <w:rPr>
          <w:sz w:val="20"/>
          <w:szCs w:val="20"/>
        </w:rPr>
        <w:t>, Jr., W. H. , P</w:t>
      </w:r>
      <w:r w:rsidR="001A7ABD" w:rsidRPr="00302820">
        <w:rPr>
          <w:sz w:val="20"/>
          <w:szCs w:val="20"/>
        </w:rPr>
        <w:t>OUNDS</w:t>
      </w:r>
      <w:r w:rsidRPr="00302820">
        <w:rPr>
          <w:sz w:val="20"/>
          <w:szCs w:val="20"/>
        </w:rPr>
        <w:t>, J. and M. M</w:t>
      </w:r>
      <w:r w:rsidR="001A7ABD" w:rsidRPr="00302820">
        <w:rPr>
          <w:sz w:val="20"/>
          <w:szCs w:val="20"/>
        </w:rPr>
        <w:t>UMTAZ</w:t>
      </w:r>
      <w:r w:rsidR="003D19A3" w:rsidRPr="00302820">
        <w:rPr>
          <w:sz w:val="20"/>
          <w:szCs w:val="20"/>
        </w:rPr>
        <w:t xml:space="preserve"> </w:t>
      </w:r>
      <w:r w:rsidRPr="00302820">
        <w:rPr>
          <w:b/>
          <w:sz w:val="20"/>
          <w:szCs w:val="20"/>
        </w:rPr>
        <w:t>2006</w:t>
      </w:r>
      <w:r w:rsidRPr="00302820">
        <w:rPr>
          <w:sz w:val="20"/>
          <w:szCs w:val="20"/>
        </w:rPr>
        <w:t>.  Testing for additivity at select mixture groups of interest based on statistical equivalence testing methods. Risk Analysis 26(6):1601- 1612.</w:t>
      </w:r>
    </w:p>
    <w:p w14:paraId="34E53C87" w14:textId="77777777" w:rsidR="00EA47D8" w:rsidRPr="00302820" w:rsidRDefault="00EA47D8" w:rsidP="00EA47D8">
      <w:pPr>
        <w:jc w:val="center"/>
        <w:rPr>
          <w:sz w:val="20"/>
          <w:szCs w:val="20"/>
        </w:rPr>
      </w:pPr>
    </w:p>
    <w:p w14:paraId="594FD57E" w14:textId="77777777" w:rsidR="0098439B" w:rsidRPr="00302820" w:rsidRDefault="0098439B"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66BE236E" w14:textId="73E5C4D3" w:rsidR="005540DA" w:rsidRPr="00302820" w:rsidRDefault="005540DA"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FISHER, J. W., CAMPBELL. J., MURALIDHARA, S., BRUCKNER, J.V., FERGUSON, D., MUMTAZ, M., HARMON, B., HEDGE, J.M., CROFTON, K.M., KIM, H., and T.L. ALMEKINDE</w:t>
      </w:r>
      <w:r w:rsidR="006E566C" w:rsidRPr="00302820">
        <w:rPr>
          <w:sz w:val="20"/>
          <w:szCs w:val="20"/>
        </w:rPr>
        <w:t>R</w:t>
      </w:r>
      <w:r w:rsidR="003D19A3" w:rsidRPr="00302820">
        <w:rPr>
          <w:sz w:val="20"/>
          <w:szCs w:val="20"/>
        </w:rPr>
        <w:t>.</w:t>
      </w:r>
      <w:r w:rsidR="006E566C" w:rsidRPr="00302820">
        <w:rPr>
          <w:sz w:val="20"/>
          <w:szCs w:val="20"/>
        </w:rPr>
        <w:t xml:space="preserve"> </w:t>
      </w:r>
      <w:r w:rsidRPr="00302820">
        <w:rPr>
          <w:b/>
          <w:sz w:val="20"/>
          <w:szCs w:val="20"/>
        </w:rPr>
        <w:t>2006</w:t>
      </w:r>
      <w:r w:rsidRPr="00302820">
        <w:rPr>
          <w:sz w:val="20"/>
          <w:szCs w:val="20"/>
        </w:rPr>
        <w:t>. Effect of PCB 126 on hepatic metabolism of thyroxine and perturbations in the hypothalamic-pituitary-</w:t>
      </w:r>
      <w:r w:rsidR="0035380D" w:rsidRPr="00302820">
        <w:rPr>
          <w:sz w:val="20"/>
          <w:szCs w:val="20"/>
        </w:rPr>
        <w:t>thyroid axis</w:t>
      </w:r>
      <w:r w:rsidRPr="00302820">
        <w:rPr>
          <w:sz w:val="20"/>
          <w:szCs w:val="20"/>
        </w:rPr>
        <w:t xml:space="preserve"> in the rat.  </w:t>
      </w:r>
      <w:r w:rsidR="0035380D" w:rsidRPr="00302820">
        <w:rPr>
          <w:sz w:val="20"/>
          <w:szCs w:val="20"/>
        </w:rPr>
        <w:t>Tox. Sci. 90(1):87-95.</w:t>
      </w:r>
    </w:p>
    <w:p w14:paraId="276218F1" w14:textId="77777777" w:rsidR="005540DA" w:rsidRPr="00302820" w:rsidRDefault="005540DA"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79639131" w14:textId="77777777" w:rsidR="00437841" w:rsidRPr="00302820" w:rsidRDefault="00437841"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fr-FR"/>
        </w:rPr>
      </w:pPr>
      <w:r w:rsidRPr="00302820">
        <w:rPr>
          <w:sz w:val="20"/>
          <w:szCs w:val="20"/>
        </w:rPr>
        <w:t>DENNISON, J.E., BIGELOW, P.L., MUMTAZ, M.M., ANDERSEN, M.E., DOBREV, I.D., and R.S.H. YANG.</w:t>
      </w:r>
      <w:r w:rsidR="003D19A3" w:rsidRPr="00302820">
        <w:rPr>
          <w:sz w:val="20"/>
          <w:szCs w:val="20"/>
        </w:rPr>
        <w:t xml:space="preserve"> </w:t>
      </w:r>
      <w:r w:rsidRPr="00302820">
        <w:rPr>
          <w:b/>
          <w:sz w:val="20"/>
          <w:szCs w:val="20"/>
        </w:rPr>
        <w:t>2005</w:t>
      </w:r>
      <w:r w:rsidRPr="00302820">
        <w:rPr>
          <w:sz w:val="20"/>
          <w:szCs w:val="20"/>
        </w:rPr>
        <w:t xml:space="preserve">. Evaluation of Potential Toxicity from Co-Exposures to Three CNS Depressants (Toluene, Ethylbenzene, and Xylene) Under Resting and Working Conditions Using PBPK Modeling. </w:t>
      </w:r>
      <w:r w:rsidRPr="00302820">
        <w:rPr>
          <w:sz w:val="20"/>
          <w:szCs w:val="20"/>
          <w:lang w:val="fr-FR"/>
        </w:rPr>
        <w:t xml:space="preserve">Jour. </w:t>
      </w:r>
      <w:proofErr w:type="spellStart"/>
      <w:r w:rsidRPr="00302820">
        <w:rPr>
          <w:sz w:val="20"/>
          <w:szCs w:val="20"/>
          <w:lang w:val="fr-FR"/>
        </w:rPr>
        <w:t>Occup</w:t>
      </w:r>
      <w:proofErr w:type="spellEnd"/>
      <w:r w:rsidRPr="00302820">
        <w:rPr>
          <w:sz w:val="20"/>
          <w:szCs w:val="20"/>
          <w:lang w:val="fr-FR"/>
        </w:rPr>
        <w:t xml:space="preserve">. Environ. </w:t>
      </w:r>
      <w:proofErr w:type="spellStart"/>
      <w:r w:rsidRPr="00302820">
        <w:rPr>
          <w:sz w:val="20"/>
          <w:szCs w:val="20"/>
          <w:lang w:val="fr-FR"/>
        </w:rPr>
        <w:t>Hygiene</w:t>
      </w:r>
      <w:proofErr w:type="spellEnd"/>
      <w:r w:rsidRPr="00302820">
        <w:rPr>
          <w:sz w:val="20"/>
          <w:szCs w:val="20"/>
          <w:lang w:val="fr-FR"/>
        </w:rPr>
        <w:t xml:space="preserve"> 2:127-135.  </w:t>
      </w:r>
    </w:p>
    <w:p w14:paraId="7BC5F51D" w14:textId="77777777" w:rsidR="00437841" w:rsidRPr="00302820" w:rsidRDefault="00437841"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fr-FR"/>
        </w:rPr>
      </w:pPr>
    </w:p>
    <w:p w14:paraId="74596486" w14:textId="77777777" w:rsidR="005C4A4F" w:rsidRPr="00302820" w:rsidRDefault="005C4A4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lang w:val="fr-FR"/>
        </w:rPr>
        <w:lastRenderedPageBreak/>
        <w:t xml:space="preserve">MUMTAZ, M. M., DE ROSA, C.T., CIBULAS, W.  </w:t>
      </w:r>
      <w:r w:rsidRPr="00302820">
        <w:rPr>
          <w:sz w:val="20"/>
          <w:szCs w:val="20"/>
        </w:rPr>
        <w:t>and H. FALK</w:t>
      </w:r>
      <w:r w:rsidR="003D19A3" w:rsidRPr="00302820">
        <w:rPr>
          <w:sz w:val="20"/>
          <w:szCs w:val="20"/>
        </w:rPr>
        <w:t>.</w:t>
      </w:r>
      <w:r w:rsidRPr="00302820">
        <w:rPr>
          <w:sz w:val="20"/>
          <w:szCs w:val="20"/>
        </w:rPr>
        <w:t xml:space="preserve"> </w:t>
      </w:r>
      <w:r w:rsidRPr="00302820">
        <w:rPr>
          <w:b/>
          <w:sz w:val="20"/>
          <w:szCs w:val="20"/>
        </w:rPr>
        <w:t>2004</w:t>
      </w:r>
      <w:r w:rsidRPr="00302820">
        <w:rPr>
          <w:sz w:val="20"/>
          <w:szCs w:val="20"/>
        </w:rPr>
        <w:t xml:space="preserve">. Seeking Solutions to Chemical Mixtures Challenges in Public Health.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18:55-</w:t>
      </w:r>
      <w:r w:rsidR="00BD2FEF" w:rsidRPr="00302820">
        <w:rPr>
          <w:sz w:val="20"/>
          <w:szCs w:val="20"/>
        </w:rPr>
        <w:t>6</w:t>
      </w:r>
      <w:r w:rsidR="0090262B" w:rsidRPr="00302820">
        <w:rPr>
          <w:sz w:val="20"/>
          <w:szCs w:val="20"/>
        </w:rPr>
        <w:t>3</w:t>
      </w:r>
      <w:r w:rsidRPr="00302820">
        <w:rPr>
          <w:sz w:val="20"/>
          <w:szCs w:val="20"/>
        </w:rPr>
        <w:t>.</w:t>
      </w:r>
    </w:p>
    <w:p w14:paraId="247266C9"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3DDFB78" w14:textId="77777777" w:rsidR="005C4A4F" w:rsidRPr="00302820" w:rsidRDefault="005C4A4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YANG, R.S.H., EL-MASRI, H. A., THOMAS, R.S., DOBREV, I.D., DENNISON, J.E., BAE, D.-S., CAMPAIN, J.A., LIAO, K.H., REISFELD, B., ANDERSEN, M.E. and M. M. MUMTAZ</w:t>
      </w:r>
      <w:r w:rsidR="003D19A3" w:rsidRPr="00302820">
        <w:rPr>
          <w:sz w:val="20"/>
          <w:szCs w:val="20"/>
        </w:rPr>
        <w:t xml:space="preserve">. </w:t>
      </w:r>
      <w:r w:rsidRPr="00302820">
        <w:rPr>
          <w:b/>
          <w:sz w:val="20"/>
          <w:szCs w:val="20"/>
        </w:rPr>
        <w:t>2004</w:t>
      </w:r>
      <w:r w:rsidRPr="00302820">
        <w:rPr>
          <w:sz w:val="20"/>
          <w:szCs w:val="20"/>
        </w:rPr>
        <w:t>. Chemical Mixture Toxicology: from Descriptive to mechanistic, and going on to in silico toxicology</w:t>
      </w:r>
      <w:r w:rsidR="00BD2FEF" w:rsidRPr="00302820">
        <w:rPr>
          <w:sz w:val="20"/>
          <w:szCs w:val="20"/>
        </w:rPr>
        <w:t>.</w:t>
      </w:r>
      <w:r w:rsidRPr="00302820">
        <w:rPr>
          <w:sz w:val="20"/>
          <w:szCs w:val="20"/>
        </w:rPr>
        <w:t xml:space="preserve"> </w:t>
      </w:r>
      <w:r w:rsidR="00BD2FEF" w:rsidRPr="00302820">
        <w:rPr>
          <w:sz w:val="20"/>
          <w:szCs w:val="20"/>
        </w:rPr>
        <w:t xml:space="preserve">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w:t>
      </w:r>
      <w:r w:rsidR="00BD2FEF" w:rsidRPr="00302820">
        <w:rPr>
          <w:sz w:val="20"/>
          <w:szCs w:val="20"/>
        </w:rPr>
        <w:t>8</w:t>
      </w:r>
      <w:r w:rsidRPr="00302820">
        <w:rPr>
          <w:sz w:val="20"/>
          <w:szCs w:val="20"/>
        </w:rPr>
        <w:t>:</w:t>
      </w:r>
      <w:r w:rsidR="00BD2FEF" w:rsidRPr="00302820">
        <w:rPr>
          <w:sz w:val="20"/>
          <w:szCs w:val="20"/>
        </w:rPr>
        <w:t>6</w:t>
      </w:r>
      <w:r w:rsidRPr="00302820">
        <w:rPr>
          <w:sz w:val="20"/>
          <w:szCs w:val="20"/>
        </w:rPr>
        <w:t>5-</w:t>
      </w:r>
      <w:r w:rsidR="00BD2FEF" w:rsidRPr="00302820">
        <w:rPr>
          <w:sz w:val="20"/>
          <w:szCs w:val="20"/>
        </w:rPr>
        <w:t>8</w:t>
      </w:r>
      <w:r w:rsidR="0090262B" w:rsidRPr="00302820">
        <w:rPr>
          <w:sz w:val="20"/>
          <w:szCs w:val="20"/>
        </w:rPr>
        <w:t>1</w:t>
      </w:r>
      <w:r w:rsidRPr="00302820">
        <w:rPr>
          <w:sz w:val="20"/>
          <w:szCs w:val="20"/>
        </w:rPr>
        <w:t>.</w:t>
      </w:r>
    </w:p>
    <w:p w14:paraId="06050B41"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A8D7C3B" w14:textId="77777777" w:rsidR="005C4A4F" w:rsidRPr="00302820" w:rsidRDefault="00BD2FE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POUNDS, J.G., HAIDER, J., CHEN, D.G.</w:t>
      </w:r>
      <w:r w:rsidR="005C4A4F" w:rsidRPr="00302820">
        <w:rPr>
          <w:sz w:val="20"/>
          <w:szCs w:val="20"/>
        </w:rPr>
        <w:t xml:space="preserve"> </w:t>
      </w:r>
      <w:r w:rsidRPr="00302820">
        <w:rPr>
          <w:sz w:val="20"/>
          <w:szCs w:val="20"/>
        </w:rPr>
        <w:t xml:space="preserve">and </w:t>
      </w:r>
      <w:r w:rsidR="005C4A4F" w:rsidRPr="00302820">
        <w:rPr>
          <w:sz w:val="20"/>
          <w:szCs w:val="20"/>
        </w:rPr>
        <w:t xml:space="preserve">M. M. </w:t>
      </w:r>
      <w:r w:rsidRPr="00302820">
        <w:rPr>
          <w:sz w:val="20"/>
          <w:szCs w:val="20"/>
        </w:rPr>
        <w:t>MUMTAZ.</w:t>
      </w:r>
      <w:r w:rsidR="003D19A3" w:rsidRPr="00302820">
        <w:rPr>
          <w:sz w:val="20"/>
          <w:szCs w:val="20"/>
        </w:rPr>
        <w:t xml:space="preserve"> </w:t>
      </w:r>
      <w:r w:rsidR="005C4A4F" w:rsidRPr="00302820">
        <w:rPr>
          <w:b/>
          <w:sz w:val="20"/>
          <w:szCs w:val="20"/>
        </w:rPr>
        <w:t>200</w:t>
      </w:r>
      <w:r w:rsidR="003D19A3" w:rsidRPr="00302820">
        <w:rPr>
          <w:b/>
          <w:sz w:val="20"/>
          <w:szCs w:val="20"/>
        </w:rPr>
        <w:t>4</w:t>
      </w:r>
      <w:r w:rsidR="005C4A4F" w:rsidRPr="00302820">
        <w:rPr>
          <w:sz w:val="20"/>
          <w:szCs w:val="20"/>
        </w:rPr>
        <w:t xml:space="preserve">. </w:t>
      </w:r>
      <w:r w:rsidRPr="00302820">
        <w:rPr>
          <w:sz w:val="20"/>
          <w:szCs w:val="20"/>
        </w:rPr>
        <w:t xml:space="preserve">Interactive toxicity of Simple Chemical Mixtures of Cadmium, Mercury, Methylmercury and </w:t>
      </w:r>
      <w:proofErr w:type="spellStart"/>
      <w:r w:rsidRPr="00302820">
        <w:rPr>
          <w:sz w:val="20"/>
          <w:szCs w:val="20"/>
        </w:rPr>
        <w:t>Trimethyltin</w:t>
      </w:r>
      <w:proofErr w:type="spellEnd"/>
      <w:r w:rsidRPr="00302820">
        <w:rPr>
          <w:sz w:val="20"/>
          <w:szCs w:val="20"/>
        </w:rPr>
        <w:t>.</w:t>
      </w:r>
      <w:r w:rsidR="005C4A4F" w:rsidRPr="00302820">
        <w:rPr>
          <w:sz w:val="20"/>
          <w:szCs w:val="20"/>
        </w:rPr>
        <w:t xml:space="preserve">  Environ. </w:t>
      </w:r>
      <w:proofErr w:type="spellStart"/>
      <w:r w:rsidR="005C4A4F" w:rsidRPr="00302820">
        <w:rPr>
          <w:sz w:val="20"/>
          <w:szCs w:val="20"/>
        </w:rPr>
        <w:t>Toxicol</w:t>
      </w:r>
      <w:proofErr w:type="spellEnd"/>
      <w:r w:rsidR="005C4A4F" w:rsidRPr="00302820">
        <w:rPr>
          <w:sz w:val="20"/>
          <w:szCs w:val="20"/>
        </w:rPr>
        <w:t xml:space="preserve">. </w:t>
      </w:r>
      <w:proofErr w:type="spellStart"/>
      <w:r w:rsidR="005C4A4F" w:rsidRPr="00302820">
        <w:rPr>
          <w:sz w:val="20"/>
          <w:szCs w:val="20"/>
        </w:rPr>
        <w:t>Pharmacol</w:t>
      </w:r>
      <w:proofErr w:type="spellEnd"/>
      <w:r w:rsidR="005C4A4F" w:rsidRPr="00302820">
        <w:rPr>
          <w:sz w:val="20"/>
          <w:szCs w:val="20"/>
        </w:rPr>
        <w:t>.  1</w:t>
      </w:r>
      <w:r w:rsidRPr="00302820">
        <w:rPr>
          <w:sz w:val="20"/>
          <w:szCs w:val="20"/>
        </w:rPr>
        <w:t>8:101</w:t>
      </w:r>
      <w:r w:rsidR="005C4A4F" w:rsidRPr="00302820">
        <w:rPr>
          <w:sz w:val="20"/>
          <w:szCs w:val="20"/>
        </w:rPr>
        <w:t>-</w:t>
      </w:r>
      <w:r w:rsidRPr="00302820">
        <w:rPr>
          <w:sz w:val="20"/>
          <w:szCs w:val="20"/>
        </w:rPr>
        <w:t>1</w:t>
      </w:r>
      <w:r w:rsidR="005C4A4F" w:rsidRPr="00302820">
        <w:rPr>
          <w:sz w:val="20"/>
          <w:szCs w:val="20"/>
        </w:rPr>
        <w:t>1</w:t>
      </w:r>
      <w:r w:rsidR="0090262B" w:rsidRPr="00302820">
        <w:rPr>
          <w:sz w:val="20"/>
          <w:szCs w:val="20"/>
        </w:rPr>
        <w:t>3</w:t>
      </w:r>
      <w:r w:rsidR="005C4A4F" w:rsidRPr="00302820">
        <w:rPr>
          <w:sz w:val="20"/>
          <w:szCs w:val="20"/>
        </w:rPr>
        <w:t>.</w:t>
      </w:r>
    </w:p>
    <w:p w14:paraId="70E39F13"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675A8C38" w14:textId="77777777" w:rsidR="005C4A4F" w:rsidRPr="00302820" w:rsidRDefault="00BD2FE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DONNELLY, K.C., LINGENFELTER, R., CIZMAS, L., FALAHATPISHE</w:t>
      </w:r>
      <w:r w:rsidR="0090262B" w:rsidRPr="00302820">
        <w:rPr>
          <w:sz w:val="20"/>
          <w:szCs w:val="20"/>
        </w:rPr>
        <w:t>H</w:t>
      </w:r>
      <w:r w:rsidRPr="00302820">
        <w:rPr>
          <w:sz w:val="20"/>
          <w:szCs w:val="20"/>
        </w:rPr>
        <w:t>, M.H., QIAN, Y., TANG, Y., GARCIA, S., RAMOS, K., TIFFANY-CASTIGLIONI, E., and</w:t>
      </w:r>
      <w:r w:rsidR="005C4A4F" w:rsidRPr="00302820">
        <w:rPr>
          <w:sz w:val="20"/>
          <w:szCs w:val="20"/>
        </w:rPr>
        <w:t xml:space="preserve"> </w:t>
      </w:r>
      <w:r w:rsidRPr="00302820">
        <w:rPr>
          <w:sz w:val="20"/>
          <w:szCs w:val="20"/>
        </w:rPr>
        <w:t xml:space="preserve">M. M </w:t>
      </w:r>
      <w:r w:rsidR="005C4A4F" w:rsidRPr="00302820">
        <w:rPr>
          <w:sz w:val="20"/>
          <w:szCs w:val="20"/>
        </w:rPr>
        <w:t>MUMTAZ.</w:t>
      </w:r>
      <w:r w:rsidRPr="00302820">
        <w:rPr>
          <w:sz w:val="20"/>
          <w:szCs w:val="20"/>
        </w:rPr>
        <w:t xml:space="preserve"> </w:t>
      </w:r>
      <w:r w:rsidR="005C4A4F" w:rsidRPr="00302820">
        <w:rPr>
          <w:sz w:val="20"/>
          <w:szCs w:val="20"/>
        </w:rPr>
        <w:t xml:space="preserve">(2004). </w:t>
      </w:r>
      <w:r w:rsidR="0090262B" w:rsidRPr="00302820">
        <w:rPr>
          <w:sz w:val="20"/>
          <w:szCs w:val="20"/>
        </w:rPr>
        <w:t>Toxicity Assessment of Complex Mixtures Remains a Goal</w:t>
      </w:r>
      <w:r w:rsidR="005C4A4F" w:rsidRPr="00302820">
        <w:rPr>
          <w:sz w:val="20"/>
          <w:szCs w:val="20"/>
        </w:rPr>
        <w:t xml:space="preserve">.  Environ. </w:t>
      </w:r>
      <w:proofErr w:type="spellStart"/>
      <w:r w:rsidR="005C4A4F" w:rsidRPr="00302820">
        <w:rPr>
          <w:sz w:val="20"/>
          <w:szCs w:val="20"/>
        </w:rPr>
        <w:t>Toxicol</w:t>
      </w:r>
      <w:proofErr w:type="spellEnd"/>
      <w:r w:rsidR="005C4A4F" w:rsidRPr="00302820">
        <w:rPr>
          <w:sz w:val="20"/>
          <w:szCs w:val="20"/>
        </w:rPr>
        <w:t xml:space="preserve">. </w:t>
      </w:r>
      <w:proofErr w:type="spellStart"/>
      <w:r w:rsidR="005C4A4F" w:rsidRPr="00302820">
        <w:rPr>
          <w:sz w:val="20"/>
          <w:szCs w:val="20"/>
        </w:rPr>
        <w:t>Pharmacol</w:t>
      </w:r>
      <w:proofErr w:type="spellEnd"/>
      <w:r w:rsidR="005C4A4F" w:rsidRPr="00302820">
        <w:rPr>
          <w:sz w:val="20"/>
          <w:szCs w:val="20"/>
        </w:rPr>
        <w:t>.  1</w:t>
      </w:r>
      <w:r w:rsidR="0090262B" w:rsidRPr="00302820">
        <w:rPr>
          <w:sz w:val="20"/>
          <w:szCs w:val="20"/>
        </w:rPr>
        <w:t>8</w:t>
      </w:r>
      <w:r w:rsidR="005C4A4F" w:rsidRPr="00302820">
        <w:rPr>
          <w:sz w:val="20"/>
          <w:szCs w:val="20"/>
        </w:rPr>
        <w:t>:</w:t>
      </w:r>
      <w:r w:rsidR="0090262B" w:rsidRPr="00302820">
        <w:rPr>
          <w:sz w:val="20"/>
          <w:szCs w:val="20"/>
        </w:rPr>
        <w:t>13</w:t>
      </w:r>
      <w:r w:rsidR="005C4A4F" w:rsidRPr="00302820">
        <w:rPr>
          <w:sz w:val="20"/>
          <w:szCs w:val="20"/>
        </w:rPr>
        <w:t>5</w:t>
      </w:r>
      <w:r w:rsidR="0090262B" w:rsidRPr="00302820">
        <w:rPr>
          <w:sz w:val="20"/>
          <w:szCs w:val="20"/>
        </w:rPr>
        <w:t>-</w:t>
      </w:r>
      <w:r w:rsidR="005C4A4F" w:rsidRPr="00302820">
        <w:rPr>
          <w:sz w:val="20"/>
          <w:szCs w:val="20"/>
        </w:rPr>
        <w:t>1</w:t>
      </w:r>
      <w:r w:rsidR="0090262B" w:rsidRPr="00302820">
        <w:rPr>
          <w:sz w:val="20"/>
          <w:szCs w:val="20"/>
        </w:rPr>
        <w:t>41</w:t>
      </w:r>
      <w:r w:rsidR="005C4A4F" w:rsidRPr="00302820">
        <w:rPr>
          <w:sz w:val="20"/>
          <w:szCs w:val="20"/>
        </w:rPr>
        <w:t>.</w:t>
      </w:r>
    </w:p>
    <w:p w14:paraId="17C224FA"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E113C20" w14:textId="77777777" w:rsidR="005C4A4F" w:rsidRPr="00302820" w:rsidRDefault="005C4A4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w:t>
      </w:r>
      <w:r w:rsidR="0090262B" w:rsidRPr="00302820">
        <w:rPr>
          <w:sz w:val="20"/>
          <w:szCs w:val="20"/>
        </w:rPr>
        <w:t>NAND, S.S.</w:t>
      </w:r>
      <w:r w:rsidRPr="00302820">
        <w:rPr>
          <w:sz w:val="20"/>
          <w:szCs w:val="20"/>
        </w:rPr>
        <w:t xml:space="preserve">, </w:t>
      </w:r>
      <w:r w:rsidR="0090262B" w:rsidRPr="00302820">
        <w:rPr>
          <w:sz w:val="20"/>
          <w:szCs w:val="20"/>
        </w:rPr>
        <w:t xml:space="preserve">MURTHY, S.N., </w:t>
      </w:r>
      <w:r w:rsidRPr="00302820">
        <w:rPr>
          <w:sz w:val="20"/>
          <w:szCs w:val="20"/>
        </w:rPr>
        <w:t xml:space="preserve">MUMTAZ, M. M. and </w:t>
      </w:r>
      <w:r w:rsidR="0090262B" w:rsidRPr="00302820">
        <w:rPr>
          <w:sz w:val="20"/>
          <w:szCs w:val="20"/>
        </w:rPr>
        <w:t xml:space="preserve">H.M. </w:t>
      </w:r>
      <w:r w:rsidRPr="00302820">
        <w:rPr>
          <w:sz w:val="20"/>
          <w:szCs w:val="20"/>
        </w:rPr>
        <w:t>M</w:t>
      </w:r>
      <w:r w:rsidR="0090262B" w:rsidRPr="00302820">
        <w:rPr>
          <w:sz w:val="20"/>
          <w:szCs w:val="20"/>
        </w:rPr>
        <w:t>EHENDALE.</w:t>
      </w:r>
      <w:r w:rsidRPr="00302820">
        <w:rPr>
          <w:sz w:val="20"/>
          <w:szCs w:val="20"/>
        </w:rPr>
        <w:t xml:space="preserve"> </w:t>
      </w:r>
      <w:r w:rsidRPr="00302820">
        <w:rPr>
          <w:b/>
          <w:sz w:val="20"/>
          <w:szCs w:val="20"/>
        </w:rPr>
        <w:t>2004</w:t>
      </w:r>
      <w:r w:rsidRPr="00302820">
        <w:rPr>
          <w:sz w:val="20"/>
          <w:szCs w:val="20"/>
        </w:rPr>
        <w:t xml:space="preserve">. </w:t>
      </w:r>
      <w:r w:rsidR="0090262B" w:rsidRPr="00302820">
        <w:rPr>
          <w:sz w:val="20"/>
          <w:szCs w:val="20"/>
        </w:rPr>
        <w:t>Dose-Dependent Liver Tissue Repair in Chloroform plus Thioacetamide Acute Toxicity.</w:t>
      </w:r>
      <w:r w:rsidRPr="00302820">
        <w:rPr>
          <w:sz w:val="20"/>
          <w:szCs w:val="20"/>
        </w:rPr>
        <w:t xml:space="preserve">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w:t>
      </w:r>
      <w:r w:rsidR="0090262B" w:rsidRPr="00302820">
        <w:rPr>
          <w:sz w:val="20"/>
          <w:szCs w:val="20"/>
        </w:rPr>
        <w:t>8</w:t>
      </w:r>
      <w:r w:rsidRPr="00302820">
        <w:rPr>
          <w:sz w:val="20"/>
          <w:szCs w:val="20"/>
        </w:rPr>
        <w:t>:</w:t>
      </w:r>
      <w:r w:rsidR="0090262B" w:rsidRPr="00302820">
        <w:rPr>
          <w:sz w:val="20"/>
          <w:szCs w:val="20"/>
        </w:rPr>
        <w:t>143-148</w:t>
      </w:r>
      <w:r w:rsidRPr="00302820">
        <w:rPr>
          <w:sz w:val="20"/>
          <w:szCs w:val="20"/>
        </w:rPr>
        <w:t>.</w:t>
      </w:r>
    </w:p>
    <w:p w14:paraId="463C5F08" w14:textId="77777777" w:rsidR="005C4A4F" w:rsidRPr="00302820" w:rsidRDefault="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151693B8" w14:textId="24C16891" w:rsidR="00D72A21" w:rsidRPr="00302820" w:rsidRDefault="00D72A21" w:rsidP="00BD2FE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EL-MASRI, H. A., MUMTAZ, M. M. and M. L.YUSHAK</w:t>
      </w:r>
      <w:r w:rsidR="00BD2FEF" w:rsidRPr="00302820">
        <w:rPr>
          <w:sz w:val="20"/>
          <w:szCs w:val="20"/>
        </w:rPr>
        <w:t>.</w:t>
      </w:r>
      <w:r w:rsidR="003D19A3" w:rsidRPr="00302820">
        <w:rPr>
          <w:sz w:val="20"/>
          <w:szCs w:val="20"/>
        </w:rPr>
        <w:t xml:space="preserve"> </w:t>
      </w:r>
      <w:r w:rsidRPr="00302820">
        <w:rPr>
          <w:b/>
          <w:sz w:val="20"/>
          <w:szCs w:val="20"/>
        </w:rPr>
        <w:t>2004</w:t>
      </w:r>
      <w:r w:rsidRPr="00302820">
        <w:rPr>
          <w:sz w:val="20"/>
          <w:szCs w:val="20"/>
        </w:rPr>
        <w:t>. Application of Physiologically</w:t>
      </w:r>
      <w:r w:rsidR="00F86152" w:rsidRPr="00302820">
        <w:rPr>
          <w:sz w:val="20"/>
          <w:szCs w:val="20"/>
        </w:rPr>
        <w:t xml:space="preserve"> </w:t>
      </w:r>
      <w:r w:rsidRPr="00302820">
        <w:rPr>
          <w:sz w:val="20"/>
          <w:szCs w:val="20"/>
        </w:rPr>
        <w:t xml:space="preserve">Based Pharmacokinetic Modeling to Investigate the Toxicological Interaction between Chlorpyrifos and Parathion in the Rat.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16:57-71.</w:t>
      </w:r>
    </w:p>
    <w:p w14:paraId="1E2DBD35"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BC0590B"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DENNISON, J. E., ANDERSEN, M.E., DOBREV, I. D., MUMTAZ, M. M. and R.S.H. YANG. </w:t>
      </w:r>
      <w:r w:rsidRPr="00302820">
        <w:rPr>
          <w:b/>
          <w:sz w:val="20"/>
          <w:szCs w:val="20"/>
        </w:rPr>
        <w:t>2004</w:t>
      </w:r>
      <w:r w:rsidRPr="00302820">
        <w:rPr>
          <w:sz w:val="20"/>
          <w:szCs w:val="20"/>
        </w:rPr>
        <w:t xml:space="preserve">. PBPK Modeling of Complex Hydrocarbon mixtures: Gasoline.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16:107-119.</w:t>
      </w:r>
    </w:p>
    <w:p w14:paraId="7D24DD13"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A421931" w14:textId="45081FA9"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pt-BR"/>
        </w:rPr>
      </w:pPr>
      <w:r w:rsidRPr="00302820">
        <w:rPr>
          <w:sz w:val="20"/>
          <w:szCs w:val="20"/>
        </w:rPr>
        <w:t xml:space="preserve">BASAK, S.C., MILLS, D., EL-MASRI, H. A., MUMTAZ, M. M. and D.M. HAWKINS. 2004. Predicting </w:t>
      </w:r>
      <w:r w:rsidR="00F86152" w:rsidRPr="00302820">
        <w:rPr>
          <w:sz w:val="20"/>
          <w:szCs w:val="20"/>
        </w:rPr>
        <w:t>Blood: Air</w:t>
      </w:r>
      <w:r w:rsidRPr="00302820">
        <w:rPr>
          <w:sz w:val="20"/>
          <w:szCs w:val="20"/>
        </w:rPr>
        <w:t xml:space="preserve"> Partition Coefficients Using Theoretical Molecular Descriptors.  Environ. </w:t>
      </w:r>
      <w:r w:rsidRPr="00302820">
        <w:rPr>
          <w:sz w:val="20"/>
          <w:szCs w:val="20"/>
          <w:lang w:val="pt-BR"/>
        </w:rPr>
        <w:t>Toxicol. Pharmacol.  16:45-55.</w:t>
      </w:r>
    </w:p>
    <w:p w14:paraId="24CD26DF"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pt-BR"/>
        </w:rPr>
      </w:pPr>
    </w:p>
    <w:p w14:paraId="6D590A15"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lang w:val="pt-BR"/>
        </w:rPr>
        <w:t xml:space="preserve">DE ROSA, C. T., El-MASRI, H. A., POHL, H., CIBULAS, W., and M. M. MUMTAZ. </w:t>
      </w:r>
      <w:r w:rsidRPr="00302820">
        <w:rPr>
          <w:b/>
          <w:sz w:val="20"/>
          <w:szCs w:val="20"/>
        </w:rPr>
        <w:t>2004</w:t>
      </w:r>
      <w:r w:rsidRPr="00302820">
        <w:rPr>
          <w:sz w:val="20"/>
          <w:szCs w:val="20"/>
        </w:rPr>
        <w:t xml:space="preserve">. Implications of Chemical Mixtures in Public Health Practice. Jour. </w:t>
      </w:r>
      <w:proofErr w:type="spellStart"/>
      <w:r w:rsidRPr="00302820">
        <w:rPr>
          <w:sz w:val="20"/>
          <w:szCs w:val="20"/>
        </w:rPr>
        <w:t>Toxicol</w:t>
      </w:r>
      <w:proofErr w:type="spellEnd"/>
      <w:r w:rsidRPr="00302820">
        <w:rPr>
          <w:sz w:val="20"/>
          <w:szCs w:val="20"/>
        </w:rPr>
        <w:t xml:space="preserve">. Environ. </w:t>
      </w:r>
      <w:proofErr w:type="spellStart"/>
      <w:r w:rsidRPr="00302820">
        <w:rPr>
          <w:sz w:val="20"/>
          <w:szCs w:val="20"/>
        </w:rPr>
        <w:t>Hlth</w:t>
      </w:r>
      <w:proofErr w:type="spellEnd"/>
      <w:r w:rsidRPr="00302820">
        <w:rPr>
          <w:sz w:val="20"/>
          <w:szCs w:val="20"/>
        </w:rPr>
        <w:t>. Part A, 67:1-17.</w:t>
      </w:r>
    </w:p>
    <w:p w14:paraId="0BE4B600"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6026E6E7"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MUMTAZ, M.M., TULLY, D.B., </w:t>
      </w:r>
      <w:proofErr w:type="spellStart"/>
      <w:r w:rsidRPr="00302820">
        <w:rPr>
          <w:sz w:val="20"/>
          <w:szCs w:val="20"/>
        </w:rPr>
        <w:t>El-M</w:t>
      </w:r>
      <w:r w:rsidR="003D19A3" w:rsidRPr="00302820">
        <w:rPr>
          <w:sz w:val="20"/>
          <w:szCs w:val="20"/>
        </w:rPr>
        <w:t>ASRI</w:t>
      </w:r>
      <w:proofErr w:type="spellEnd"/>
      <w:r w:rsidR="003D19A3" w:rsidRPr="00302820">
        <w:rPr>
          <w:sz w:val="20"/>
          <w:szCs w:val="20"/>
        </w:rPr>
        <w:t xml:space="preserve">, H.A. and C. T. De ROSA </w:t>
      </w:r>
      <w:r w:rsidR="003D19A3" w:rsidRPr="00302820">
        <w:rPr>
          <w:b/>
          <w:sz w:val="20"/>
          <w:szCs w:val="20"/>
        </w:rPr>
        <w:t>2002</w:t>
      </w:r>
      <w:r w:rsidRPr="00302820">
        <w:rPr>
          <w:sz w:val="20"/>
          <w:szCs w:val="20"/>
        </w:rPr>
        <w:t xml:space="preserve">.Gene Induction Studies and Toxicity of Chemical Mixtures. Environ. Health. </w:t>
      </w:r>
      <w:proofErr w:type="spellStart"/>
      <w:r w:rsidRPr="00302820">
        <w:rPr>
          <w:sz w:val="20"/>
          <w:szCs w:val="20"/>
        </w:rPr>
        <w:t>Perspect</w:t>
      </w:r>
      <w:proofErr w:type="spellEnd"/>
      <w:r w:rsidRPr="00302820">
        <w:rPr>
          <w:sz w:val="20"/>
          <w:szCs w:val="20"/>
        </w:rPr>
        <w:t>. 110(Suppl.6):947-956.</w:t>
      </w:r>
    </w:p>
    <w:p w14:paraId="4F752201"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BA66464"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EL-MASRI, H.A., MUMTAZ, M.M., CHOUDHARY, G., CIBULAS, W., and C.T. DE ROSA</w:t>
      </w:r>
      <w:r w:rsidR="003D19A3" w:rsidRPr="00302820">
        <w:rPr>
          <w:sz w:val="20"/>
          <w:szCs w:val="20"/>
        </w:rPr>
        <w:t xml:space="preserve"> </w:t>
      </w:r>
      <w:r w:rsidRPr="00302820">
        <w:rPr>
          <w:b/>
          <w:sz w:val="20"/>
          <w:szCs w:val="20"/>
        </w:rPr>
        <w:t>2002</w:t>
      </w:r>
      <w:r w:rsidRPr="00302820">
        <w:rPr>
          <w:sz w:val="20"/>
          <w:szCs w:val="20"/>
        </w:rPr>
        <w:t xml:space="preserve">.  Applications of Computational Toxicology Methods at the Agency for Toxic Substances and Disease Registry. Intern. Jour. </w:t>
      </w:r>
      <w:proofErr w:type="spellStart"/>
      <w:r w:rsidRPr="00302820">
        <w:rPr>
          <w:sz w:val="20"/>
          <w:szCs w:val="20"/>
        </w:rPr>
        <w:t>Hyg</w:t>
      </w:r>
      <w:proofErr w:type="spellEnd"/>
      <w:r w:rsidRPr="00302820">
        <w:rPr>
          <w:sz w:val="20"/>
          <w:szCs w:val="20"/>
        </w:rPr>
        <w:t>. Environ. Health. 205:63-69.</w:t>
      </w:r>
    </w:p>
    <w:p w14:paraId="19663CFA"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p>
    <w:p w14:paraId="023E04D6"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KHAN, M.A., LICHTENSTEIGER, C.A., FAROON, O., MUMTAZ, M.M., S</w:t>
      </w:r>
      <w:r w:rsidR="003D19A3" w:rsidRPr="00302820">
        <w:rPr>
          <w:sz w:val="20"/>
          <w:szCs w:val="20"/>
        </w:rPr>
        <w:t xml:space="preserve">CHAEFFER, D.J. and L.G. HANSEN. </w:t>
      </w:r>
      <w:r w:rsidRPr="00302820">
        <w:rPr>
          <w:b/>
          <w:sz w:val="20"/>
          <w:szCs w:val="20"/>
        </w:rPr>
        <w:t>2002</w:t>
      </w:r>
      <w:r w:rsidRPr="00302820">
        <w:rPr>
          <w:sz w:val="20"/>
          <w:szCs w:val="20"/>
        </w:rPr>
        <w:t xml:space="preserve">.  The </w:t>
      </w:r>
      <w:proofErr w:type="spellStart"/>
      <w:r w:rsidRPr="00302820">
        <w:rPr>
          <w:sz w:val="20"/>
          <w:szCs w:val="20"/>
        </w:rPr>
        <w:t>Hypothalamo</w:t>
      </w:r>
      <w:proofErr w:type="spellEnd"/>
      <w:r w:rsidRPr="00302820">
        <w:rPr>
          <w:sz w:val="20"/>
          <w:szCs w:val="20"/>
        </w:rPr>
        <w:t xml:space="preserve">-Pituitary-Thyroid (HPT) Axis: A Target of Nonpersistent ortho-Substituted PCB Congeners. </w:t>
      </w:r>
      <w:proofErr w:type="spellStart"/>
      <w:r w:rsidRPr="00302820">
        <w:rPr>
          <w:sz w:val="20"/>
          <w:szCs w:val="20"/>
        </w:rPr>
        <w:t>Toxicol</w:t>
      </w:r>
      <w:proofErr w:type="spellEnd"/>
      <w:r w:rsidRPr="00302820">
        <w:rPr>
          <w:sz w:val="20"/>
          <w:szCs w:val="20"/>
        </w:rPr>
        <w:t xml:space="preserve"> Sci. 65: 52-61.</w:t>
      </w:r>
    </w:p>
    <w:p w14:paraId="204C3A32"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p>
    <w:p w14:paraId="27614957" w14:textId="77777777" w:rsidR="00D72A21" w:rsidRPr="00302820" w:rsidRDefault="00D72A21">
      <w:pPr>
        <w:pStyle w:val="BodyTextI1"/>
        <w:widowControl/>
        <w:tabs>
          <w:tab w:val="clear" w:pos="2160"/>
          <w:tab w:val="clear" w:pos="4320"/>
          <w:tab w:val="clear" w:pos="6480"/>
          <w:tab w:val="left" w:pos="720"/>
          <w:tab w:val="left" w:pos="2880"/>
          <w:tab w:val="left" w:pos="5040"/>
          <w:tab w:val="left" w:pos="10800"/>
        </w:tabs>
        <w:rPr>
          <w:rFonts w:ascii="Times New Roman" w:hAnsi="Times New Roman"/>
          <w:b w:val="0"/>
          <w:bCs w:val="0"/>
        </w:rPr>
      </w:pPr>
      <w:r w:rsidRPr="00302820">
        <w:rPr>
          <w:rFonts w:ascii="Times New Roman" w:hAnsi="Times New Roman"/>
          <w:b w:val="0"/>
          <w:bCs w:val="0"/>
        </w:rPr>
        <w:lastRenderedPageBreak/>
        <w:t>TEUSCHLER, L.K., GROTEN, J.P., HERTZBERG, R</w:t>
      </w:r>
      <w:r w:rsidR="005C2394" w:rsidRPr="00302820">
        <w:rPr>
          <w:rFonts w:ascii="Times New Roman" w:hAnsi="Times New Roman"/>
          <w:b w:val="0"/>
          <w:bCs w:val="0"/>
        </w:rPr>
        <w:t xml:space="preserve">.C., MUMTAZ, M. M. and G. RICE. </w:t>
      </w:r>
      <w:r w:rsidR="005C2394" w:rsidRPr="00302820">
        <w:rPr>
          <w:rFonts w:ascii="Times New Roman" w:hAnsi="Times New Roman"/>
          <w:bCs w:val="0"/>
        </w:rPr>
        <w:t>2001</w:t>
      </w:r>
      <w:r w:rsidRPr="00302820">
        <w:rPr>
          <w:rFonts w:ascii="Times New Roman" w:hAnsi="Times New Roman"/>
          <w:b w:val="0"/>
          <w:bCs w:val="0"/>
        </w:rPr>
        <w:t>. Environmental Chemical Mixtures Risk Assessment: Current Approaches and Emerging Issues. Comments on Toxicology.  7(5-6):453-493.</w:t>
      </w:r>
      <w:r w:rsidRPr="00302820">
        <w:rPr>
          <w:rFonts w:ascii="Times New Roman" w:hAnsi="Times New Roman"/>
          <w:b w:val="0"/>
          <w:bCs w:val="0"/>
        </w:rPr>
        <w:tab/>
      </w:r>
      <w:r w:rsidRPr="00302820">
        <w:rPr>
          <w:rFonts w:ascii="Times New Roman" w:hAnsi="Times New Roman"/>
          <w:b w:val="0"/>
          <w:bCs w:val="0"/>
        </w:rPr>
        <w:tab/>
      </w:r>
    </w:p>
    <w:p w14:paraId="5A47496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BD8A4A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RIVIERE, J.E., QIAO,G., BAYNES, R.E.,</w:t>
      </w:r>
      <w:r w:rsidR="005C2394" w:rsidRPr="00302820">
        <w:rPr>
          <w:sz w:val="20"/>
          <w:szCs w:val="20"/>
        </w:rPr>
        <w:t xml:space="preserve"> BROOKS, J.D., and M.M. MUMTAZ. </w:t>
      </w:r>
      <w:r w:rsidR="005C2394" w:rsidRPr="00302820">
        <w:rPr>
          <w:b/>
          <w:sz w:val="20"/>
          <w:szCs w:val="20"/>
        </w:rPr>
        <w:t>2001</w:t>
      </w:r>
      <w:r w:rsidRPr="00302820">
        <w:rPr>
          <w:sz w:val="20"/>
          <w:szCs w:val="20"/>
        </w:rPr>
        <w:t xml:space="preserve">.  Mixture Component effects on the in vitro dermal absorption of pentachlorophenol.  Arch. </w:t>
      </w:r>
      <w:proofErr w:type="spellStart"/>
      <w:r w:rsidRPr="00302820">
        <w:rPr>
          <w:sz w:val="20"/>
          <w:szCs w:val="20"/>
        </w:rPr>
        <w:t>Toxicol</w:t>
      </w:r>
      <w:proofErr w:type="spellEnd"/>
      <w:r w:rsidRPr="00302820">
        <w:rPr>
          <w:sz w:val="20"/>
          <w:szCs w:val="20"/>
        </w:rPr>
        <w:t>. 75: 329-334.</w:t>
      </w:r>
    </w:p>
    <w:p w14:paraId="413079A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b/>
          <w:sz w:val="20"/>
          <w:szCs w:val="20"/>
        </w:rPr>
        <w:tab/>
      </w:r>
    </w:p>
    <w:p w14:paraId="7BB7A1F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EL-MASRI, H., HANSEN, H., WILBUR, S., POHL, H. and De ROSA, C.T. </w:t>
      </w:r>
      <w:r w:rsidR="005C2394" w:rsidRPr="00302820">
        <w:rPr>
          <w:b/>
          <w:sz w:val="20"/>
          <w:szCs w:val="20"/>
        </w:rPr>
        <w:t>2000</w:t>
      </w:r>
      <w:r w:rsidRPr="00302820">
        <w:rPr>
          <w:sz w:val="20"/>
          <w:szCs w:val="20"/>
        </w:rPr>
        <w:t xml:space="preserve">. Joint Toxic Action of Environmental Pollutants: Approaches to Assess Public Health Implications. Environ. Epi. </w:t>
      </w:r>
      <w:proofErr w:type="spellStart"/>
      <w:r w:rsidRPr="00302820">
        <w:rPr>
          <w:sz w:val="20"/>
          <w:szCs w:val="20"/>
        </w:rPr>
        <w:t>Toxicol</w:t>
      </w:r>
      <w:proofErr w:type="spellEnd"/>
      <w:r w:rsidRPr="00302820">
        <w:rPr>
          <w:sz w:val="20"/>
          <w:szCs w:val="20"/>
        </w:rPr>
        <w:t>. 2:1-15.</w:t>
      </w:r>
    </w:p>
    <w:p w14:paraId="4ECD06E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A8D955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TULLY, D.B., COLLINS, B.J, V.T., OVERSTREET, J.D., SMITH, C.S., DINSE, G.E., MUMTAZ, M.M., DAVIS</w:t>
      </w:r>
      <w:r w:rsidR="005C2394" w:rsidRPr="00302820">
        <w:rPr>
          <w:sz w:val="20"/>
          <w:szCs w:val="20"/>
        </w:rPr>
        <w:t>, V.L., and R.E. CHAPIN.</w:t>
      </w:r>
      <w:r w:rsidR="005C2394" w:rsidRPr="00302820">
        <w:rPr>
          <w:b/>
          <w:sz w:val="20"/>
          <w:szCs w:val="20"/>
        </w:rPr>
        <w:t xml:space="preserve"> </w:t>
      </w:r>
      <w:r w:rsidRPr="00302820">
        <w:rPr>
          <w:b/>
          <w:sz w:val="20"/>
          <w:szCs w:val="20"/>
        </w:rPr>
        <w:t>2000</w:t>
      </w:r>
      <w:r w:rsidRPr="00302820">
        <w:rPr>
          <w:sz w:val="20"/>
          <w:szCs w:val="20"/>
        </w:rPr>
        <w:t xml:space="preserve">. Effects of arsenic, cadmium, chromium, and lead on gene expression regulated by a battery of 13 different promoters in recombinant HepG2 cells.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Appld</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168(2):79-90.</w:t>
      </w:r>
    </w:p>
    <w:p w14:paraId="14A62B6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45DAF1B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TULLY, D.B., COX, V.T., MUMTAZ, M.M., DAVIS, V.L., and R.E. CHAPIN</w:t>
      </w:r>
      <w:r w:rsidR="005C2394" w:rsidRPr="00302820">
        <w:rPr>
          <w:sz w:val="20"/>
          <w:szCs w:val="20"/>
        </w:rPr>
        <w:t xml:space="preserve">. </w:t>
      </w:r>
      <w:r w:rsidR="005C2394" w:rsidRPr="00302820">
        <w:rPr>
          <w:b/>
          <w:sz w:val="20"/>
          <w:szCs w:val="20"/>
        </w:rPr>
        <w:t>2000</w:t>
      </w:r>
      <w:r w:rsidRPr="00302820">
        <w:rPr>
          <w:sz w:val="20"/>
          <w:szCs w:val="20"/>
        </w:rPr>
        <w:t xml:space="preserve">. Six High-priority Organochlorine Pesticides, Either Singly or in Combination, are </w:t>
      </w:r>
      <w:proofErr w:type="spellStart"/>
      <w:r w:rsidRPr="00302820">
        <w:rPr>
          <w:sz w:val="20"/>
          <w:szCs w:val="20"/>
        </w:rPr>
        <w:t>nonestrogenic</w:t>
      </w:r>
      <w:proofErr w:type="spellEnd"/>
      <w:r w:rsidRPr="00302820">
        <w:rPr>
          <w:sz w:val="20"/>
          <w:szCs w:val="20"/>
        </w:rPr>
        <w:t xml:space="preserve"> in transfected HeLa Cells.  </w:t>
      </w:r>
      <w:proofErr w:type="spellStart"/>
      <w:r w:rsidRPr="00302820">
        <w:rPr>
          <w:sz w:val="20"/>
          <w:szCs w:val="20"/>
        </w:rPr>
        <w:t>Reprod</w:t>
      </w:r>
      <w:proofErr w:type="spellEnd"/>
      <w:r w:rsidRPr="00302820">
        <w:rPr>
          <w:sz w:val="20"/>
          <w:szCs w:val="20"/>
        </w:rPr>
        <w:t xml:space="preserve">. </w:t>
      </w:r>
      <w:proofErr w:type="spellStart"/>
      <w:r w:rsidRPr="00302820">
        <w:rPr>
          <w:sz w:val="20"/>
          <w:szCs w:val="20"/>
        </w:rPr>
        <w:t>Toxicol</w:t>
      </w:r>
      <w:proofErr w:type="spellEnd"/>
      <w:r w:rsidRPr="00302820">
        <w:rPr>
          <w:sz w:val="20"/>
          <w:szCs w:val="20"/>
        </w:rPr>
        <w:t>. 14(2):95-102.</w:t>
      </w:r>
      <w:r w:rsidRPr="00302820">
        <w:rPr>
          <w:b/>
          <w:sz w:val="20"/>
          <w:szCs w:val="20"/>
        </w:rPr>
        <w:t xml:space="preserve"> </w:t>
      </w:r>
    </w:p>
    <w:p w14:paraId="7B78E72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847C66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w:t>
      </w:r>
      <w:proofErr w:type="spellStart"/>
      <w:r w:rsidRPr="00302820">
        <w:rPr>
          <w:sz w:val="20"/>
          <w:szCs w:val="20"/>
        </w:rPr>
        <w:t>El-MASRI</w:t>
      </w:r>
      <w:proofErr w:type="spellEnd"/>
      <w:r w:rsidRPr="00302820">
        <w:rPr>
          <w:sz w:val="20"/>
          <w:szCs w:val="20"/>
        </w:rPr>
        <w:t>, H., CHEN, D., and J. POUNDS</w:t>
      </w:r>
      <w:r w:rsidR="00032072" w:rsidRPr="00302820">
        <w:rPr>
          <w:sz w:val="20"/>
          <w:szCs w:val="20"/>
        </w:rPr>
        <w:t xml:space="preserve">. </w:t>
      </w:r>
      <w:r w:rsidRPr="00302820">
        <w:rPr>
          <w:b/>
          <w:sz w:val="20"/>
          <w:szCs w:val="20"/>
        </w:rPr>
        <w:t>2000</w:t>
      </w:r>
      <w:r w:rsidRPr="00302820">
        <w:rPr>
          <w:sz w:val="20"/>
          <w:szCs w:val="20"/>
        </w:rPr>
        <w:t xml:space="preserve">.  Joint Toxicity of Inorganic Chemical Mixtures: the Role of Dose Ratios.  Metal Ions in Biology and Medicine, Vol. 6, Eds. J.A. Centeno, P.H. </w:t>
      </w:r>
      <w:proofErr w:type="spellStart"/>
      <w:r w:rsidRPr="00302820">
        <w:rPr>
          <w:sz w:val="20"/>
          <w:szCs w:val="20"/>
        </w:rPr>
        <w:t>Collery</w:t>
      </w:r>
      <w:proofErr w:type="spellEnd"/>
      <w:r w:rsidRPr="00302820">
        <w:rPr>
          <w:sz w:val="20"/>
          <w:szCs w:val="20"/>
        </w:rPr>
        <w:t xml:space="preserve">, G. Vernet, R.B. Finkelman, H. Gibb and J.C. Etienne, John Libbey </w:t>
      </w:r>
      <w:proofErr w:type="spellStart"/>
      <w:r w:rsidRPr="00302820">
        <w:rPr>
          <w:sz w:val="20"/>
          <w:szCs w:val="20"/>
        </w:rPr>
        <w:t>Eurotext</w:t>
      </w:r>
      <w:proofErr w:type="spellEnd"/>
      <w:r w:rsidRPr="00302820">
        <w:rPr>
          <w:sz w:val="20"/>
          <w:szCs w:val="20"/>
        </w:rPr>
        <w:t>, Paris, p297-299.</w:t>
      </w:r>
    </w:p>
    <w:p w14:paraId="249399D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D82867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SONI, M.G., RAMIAH, S.K., MUMTAZ, M.M., CLEWELL, H. and H.M. MEHENDALE (1999).  Toxicant-</w:t>
      </w:r>
      <w:proofErr w:type="spellStart"/>
      <w:r w:rsidRPr="00302820">
        <w:rPr>
          <w:sz w:val="20"/>
          <w:szCs w:val="20"/>
        </w:rPr>
        <w:t>Inficted</w:t>
      </w:r>
      <w:proofErr w:type="spellEnd"/>
      <w:r w:rsidRPr="00302820">
        <w:rPr>
          <w:sz w:val="20"/>
          <w:szCs w:val="20"/>
        </w:rPr>
        <w:t xml:space="preserve"> injury and Stimulated Tissue Repair are Opposing Toxicodynamic Forces in Predictive Toxicology. </w:t>
      </w:r>
      <w:r w:rsidRPr="00302820">
        <w:rPr>
          <w:sz w:val="20"/>
          <w:szCs w:val="20"/>
          <w:u w:val="single"/>
        </w:rPr>
        <w:t xml:space="preserve">Reg. Tox. </w:t>
      </w:r>
      <w:proofErr w:type="spellStart"/>
      <w:r w:rsidRPr="00302820">
        <w:rPr>
          <w:sz w:val="20"/>
          <w:szCs w:val="20"/>
          <w:u w:val="single"/>
        </w:rPr>
        <w:t>Pharmacol</w:t>
      </w:r>
      <w:proofErr w:type="spellEnd"/>
      <w:r w:rsidRPr="00302820">
        <w:rPr>
          <w:sz w:val="20"/>
          <w:szCs w:val="20"/>
          <w:u w:val="single"/>
        </w:rPr>
        <w:t>.</w:t>
      </w:r>
      <w:r w:rsidRPr="00302820">
        <w:rPr>
          <w:sz w:val="20"/>
          <w:szCs w:val="20"/>
        </w:rPr>
        <w:t xml:space="preserve"> 29:165-174.</w:t>
      </w:r>
    </w:p>
    <w:p w14:paraId="236D01C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7EB2AB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fr-FR"/>
        </w:rPr>
        <w:t xml:space="preserve">MUMTAZ, M.M., De ROSA, C.T., GROTEN, J.,  FERON, V.J., HANSEN, H., and P.R. DURKIN (1998). </w:t>
      </w:r>
      <w:r w:rsidRPr="00302820">
        <w:rPr>
          <w:sz w:val="20"/>
          <w:szCs w:val="20"/>
        </w:rPr>
        <w:t xml:space="preserve">Estimation of Toxicity of Chemical Mixtures through modeling of Chemical Interactions. Environ. </w:t>
      </w:r>
      <w:proofErr w:type="spellStart"/>
      <w:r w:rsidRPr="00302820">
        <w:rPr>
          <w:sz w:val="20"/>
          <w:szCs w:val="20"/>
        </w:rPr>
        <w:t>Hlth</w:t>
      </w:r>
      <w:proofErr w:type="spellEnd"/>
      <w:r w:rsidRPr="00302820">
        <w:rPr>
          <w:sz w:val="20"/>
          <w:szCs w:val="20"/>
        </w:rPr>
        <w:t xml:space="preserve">. </w:t>
      </w:r>
      <w:proofErr w:type="spellStart"/>
      <w:r w:rsidRPr="00302820">
        <w:rPr>
          <w:sz w:val="20"/>
          <w:szCs w:val="20"/>
        </w:rPr>
        <w:t>Perspect</w:t>
      </w:r>
      <w:proofErr w:type="spellEnd"/>
      <w:r w:rsidRPr="00302820">
        <w:rPr>
          <w:sz w:val="20"/>
          <w:szCs w:val="20"/>
        </w:rPr>
        <w:t>. 106(Suppl.6):1353-1360.</w:t>
      </w:r>
    </w:p>
    <w:p w14:paraId="03D31B2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4C685FB" w14:textId="5D882BE4"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HANSEN, H., De ROSA, C.T., POHL, H., FAY, M., and M.  M. MUMTAZ (1998). Public Health Challenges Posed by Chemical Mixtures. Environ. </w:t>
      </w:r>
      <w:proofErr w:type="spellStart"/>
      <w:r w:rsidRPr="00302820">
        <w:rPr>
          <w:sz w:val="20"/>
          <w:szCs w:val="20"/>
        </w:rPr>
        <w:t>Hlth</w:t>
      </w:r>
      <w:proofErr w:type="spellEnd"/>
      <w:r w:rsidRPr="00302820">
        <w:rPr>
          <w:sz w:val="20"/>
          <w:szCs w:val="20"/>
        </w:rPr>
        <w:t xml:space="preserve">. </w:t>
      </w:r>
      <w:proofErr w:type="spellStart"/>
      <w:r w:rsidRPr="00302820">
        <w:rPr>
          <w:sz w:val="20"/>
          <w:szCs w:val="20"/>
        </w:rPr>
        <w:t>Perspect</w:t>
      </w:r>
      <w:proofErr w:type="spellEnd"/>
      <w:r w:rsidRPr="00302820">
        <w:rPr>
          <w:sz w:val="20"/>
          <w:szCs w:val="20"/>
        </w:rPr>
        <w:t>. 106(Suppl.6):1271-1280.</w:t>
      </w:r>
    </w:p>
    <w:p w14:paraId="5F0ED8F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7A6029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YANG, R.S.H., THOMAS, R.S., GUSTAFSON,D.L., CAMPAIN, J., BENJAMIN, S.A., VERHAAR, H.J.M.,  and M. M. MUMTAZ (1998). Approaches to Developing Alternative and Predictive Toxicology Based on PBPK/PD and QSAR Modeling. Environ. </w:t>
      </w:r>
      <w:proofErr w:type="spellStart"/>
      <w:r w:rsidRPr="00302820">
        <w:rPr>
          <w:sz w:val="20"/>
          <w:szCs w:val="20"/>
        </w:rPr>
        <w:t>Hlth</w:t>
      </w:r>
      <w:proofErr w:type="spellEnd"/>
      <w:r w:rsidRPr="00302820">
        <w:rPr>
          <w:sz w:val="20"/>
          <w:szCs w:val="20"/>
        </w:rPr>
        <w:t xml:space="preserve">. </w:t>
      </w:r>
      <w:proofErr w:type="spellStart"/>
      <w:r w:rsidRPr="00302820">
        <w:rPr>
          <w:sz w:val="20"/>
          <w:szCs w:val="20"/>
        </w:rPr>
        <w:t>Perspect</w:t>
      </w:r>
      <w:proofErr w:type="spellEnd"/>
      <w:r w:rsidRPr="00302820">
        <w:rPr>
          <w:sz w:val="20"/>
          <w:szCs w:val="20"/>
        </w:rPr>
        <w:t>. 106(Suppl.6):1385-1393.</w:t>
      </w:r>
    </w:p>
    <w:p w14:paraId="16BF82E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C0CA18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KADO, N.Y., KUZMICKY, P.A., LOARCA-PINA, G., and M.M. MUMTAZ (1998).  Genotoxicity testing of methyl tertiary-butyl ether (MTBE) in the Salmonella </w:t>
      </w:r>
      <w:proofErr w:type="spellStart"/>
      <w:r w:rsidRPr="00302820">
        <w:rPr>
          <w:sz w:val="20"/>
          <w:szCs w:val="20"/>
        </w:rPr>
        <w:t>microsuspension</w:t>
      </w:r>
      <w:proofErr w:type="spellEnd"/>
      <w:r w:rsidRPr="00302820">
        <w:rPr>
          <w:sz w:val="20"/>
          <w:szCs w:val="20"/>
        </w:rPr>
        <w:t xml:space="preserve"> assay and mouse bone marrow micronucleus test. </w:t>
      </w:r>
      <w:r w:rsidRPr="00302820">
        <w:rPr>
          <w:sz w:val="20"/>
          <w:szCs w:val="20"/>
          <w:u w:val="single"/>
        </w:rPr>
        <w:t>Mut. Research</w:t>
      </w:r>
      <w:r w:rsidRPr="00302820">
        <w:rPr>
          <w:sz w:val="20"/>
          <w:szCs w:val="20"/>
        </w:rPr>
        <w:t xml:space="preserve"> 412:131-138.</w:t>
      </w:r>
    </w:p>
    <w:p w14:paraId="1B9E26F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D4A9B6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SONI, M.G., MANGIPUDI, R.S., MUMTAZ, M.M., and H.M. MEHENDALE (1998).  Tissue repair response as a function of dose during trichloroethylene hepatotoxicity. </w:t>
      </w:r>
      <w:proofErr w:type="spellStart"/>
      <w:r w:rsidRPr="00302820">
        <w:rPr>
          <w:sz w:val="20"/>
          <w:szCs w:val="20"/>
          <w:u w:val="single"/>
        </w:rPr>
        <w:t>Toxicol</w:t>
      </w:r>
      <w:proofErr w:type="spellEnd"/>
      <w:r w:rsidRPr="00302820">
        <w:rPr>
          <w:sz w:val="20"/>
          <w:szCs w:val="20"/>
          <w:u w:val="single"/>
        </w:rPr>
        <w:t>. Sci.</w:t>
      </w:r>
      <w:r w:rsidRPr="00302820">
        <w:rPr>
          <w:sz w:val="20"/>
          <w:szCs w:val="20"/>
        </w:rPr>
        <w:t xml:space="preserve"> 42:158-165.</w:t>
      </w:r>
    </w:p>
    <w:p w14:paraId="523913B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2B7188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ZIKARGE, A., MUMTAZ, M.M. and J.O. KUHN (1998).  Acute Toxicity of Toluene in Male and Female Rats: A Single Oral Dose Exposure 2-Week Study. </w:t>
      </w:r>
      <w:r w:rsidRPr="00302820">
        <w:rPr>
          <w:sz w:val="20"/>
          <w:szCs w:val="20"/>
          <w:u w:val="single"/>
        </w:rPr>
        <w:t>Toxic Substance Mech.</w:t>
      </w:r>
      <w:r w:rsidRPr="00302820">
        <w:rPr>
          <w:sz w:val="20"/>
          <w:szCs w:val="20"/>
        </w:rPr>
        <w:t xml:space="preserve"> 17 (1): 43-55.</w:t>
      </w:r>
    </w:p>
    <w:p w14:paraId="75347E8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9E6131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POIRIER, K.A., and J.T. COLMAN (1997).  Risk Assessment of Chemical Mixtures: Fine-Tuning the Hazard Index Approach. </w:t>
      </w:r>
      <w:r w:rsidRPr="00302820">
        <w:rPr>
          <w:sz w:val="20"/>
          <w:szCs w:val="20"/>
          <w:u w:val="single"/>
        </w:rPr>
        <w:t>J. Clean Technol.</w:t>
      </w:r>
      <w:r w:rsidR="00214BFA" w:rsidRPr="00302820">
        <w:rPr>
          <w:sz w:val="20"/>
          <w:szCs w:val="20"/>
          <w:u w:val="single"/>
        </w:rPr>
        <w:t xml:space="preserve"> Environ. </w:t>
      </w:r>
      <w:proofErr w:type="spellStart"/>
      <w:r w:rsidR="00214BFA" w:rsidRPr="00302820">
        <w:rPr>
          <w:sz w:val="20"/>
          <w:szCs w:val="20"/>
          <w:u w:val="single"/>
        </w:rPr>
        <w:t>Toxicol</w:t>
      </w:r>
      <w:proofErr w:type="spellEnd"/>
      <w:r w:rsidRPr="00302820">
        <w:rPr>
          <w:sz w:val="20"/>
          <w:szCs w:val="20"/>
          <w:u w:val="single"/>
        </w:rPr>
        <w:t xml:space="preserve"> </w:t>
      </w:r>
      <w:proofErr w:type="spellStart"/>
      <w:r w:rsidRPr="00302820">
        <w:rPr>
          <w:sz w:val="20"/>
          <w:szCs w:val="20"/>
          <w:u w:val="single"/>
        </w:rPr>
        <w:t>Occup</w:t>
      </w:r>
      <w:proofErr w:type="spellEnd"/>
      <w:r w:rsidRPr="00302820">
        <w:rPr>
          <w:sz w:val="20"/>
          <w:szCs w:val="20"/>
          <w:u w:val="single"/>
        </w:rPr>
        <w:t>. Med.</w:t>
      </w:r>
      <w:r w:rsidR="006A5129" w:rsidRPr="00302820">
        <w:rPr>
          <w:sz w:val="20"/>
          <w:szCs w:val="20"/>
        </w:rPr>
        <w:t xml:space="preserve"> </w:t>
      </w:r>
      <w:r w:rsidRPr="00302820">
        <w:rPr>
          <w:sz w:val="20"/>
          <w:szCs w:val="20"/>
        </w:rPr>
        <w:t>Vol 6 (2): 189-204.</w:t>
      </w:r>
    </w:p>
    <w:p w14:paraId="0A787AA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B0561C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FAROOQUI, M.Y.H., CANNON-COOKE, E.P. and A.E. AHMED (1997).   Propionitrile: Whole Body Autoradiography, conventional toxicokinetic and Metabolism Studies in Rats. </w:t>
      </w:r>
      <w:proofErr w:type="spellStart"/>
      <w:r w:rsidRPr="00302820">
        <w:rPr>
          <w:sz w:val="20"/>
          <w:szCs w:val="20"/>
          <w:u w:val="single"/>
        </w:rPr>
        <w:t>Toxicol</w:t>
      </w:r>
      <w:proofErr w:type="spellEnd"/>
      <w:r w:rsidRPr="00302820">
        <w:rPr>
          <w:sz w:val="20"/>
          <w:szCs w:val="20"/>
          <w:u w:val="single"/>
        </w:rPr>
        <w:t>. Indus. Health</w:t>
      </w:r>
      <w:r w:rsidRPr="00302820">
        <w:rPr>
          <w:sz w:val="20"/>
          <w:szCs w:val="20"/>
        </w:rPr>
        <w:t xml:space="preserve">  Vol 13 (1): 27-41.</w:t>
      </w:r>
    </w:p>
    <w:p w14:paraId="28841F3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FADCB8E" w14:textId="0C05C7A2"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ZIKARGE, A., MUMTAZ, M.M. and J.O. KUHN (1996).  Acute Neurotoxicity of Trichloroethylene in Male and Female Rats: A </w:t>
      </w:r>
      <w:r w:rsidR="0058470B" w:rsidRPr="00302820">
        <w:rPr>
          <w:sz w:val="20"/>
          <w:szCs w:val="20"/>
        </w:rPr>
        <w:t>Two-week</w:t>
      </w:r>
      <w:r w:rsidRPr="00302820">
        <w:rPr>
          <w:sz w:val="20"/>
          <w:szCs w:val="20"/>
        </w:rPr>
        <w:t xml:space="preserve"> Study After a Single Oral Exposure.   </w:t>
      </w:r>
      <w:r w:rsidRPr="00302820">
        <w:rPr>
          <w:sz w:val="20"/>
          <w:szCs w:val="20"/>
          <w:u w:val="single"/>
        </w:rPr>
        <w:t xml:space="preserve">Res. Comm. </w:t>
      </w:r>
      <w:proofErr w:type="spellStart"/>
      <w:r w:rsidRPr="00302820">
        <w:rPr>
          <w:sz w:val="20"/>
          <w:szCs w:val="20"/>
          <w:u w:val="single"/>
        </w:rPr>
        <w:t>Pharmacol</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1(4): 225-235.</w:t>
      </w:r>
    </w:p>
    <w:p w14:paraId="7966F33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14:paraId="7D8E06F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 ROSA, C.T., JOHNSON, B.J., FAY, M., HANSEN, H., and M.M. MUMTAZ (1996).  Public health implications of hazardous waste sites: findings, assessment and research.  </w:t>
      </w:r>
      <w:r w:rsidRPr="00302820">
        <w:rPr>
          <w:sz w:val="20"/>
          <w:szCs w:val="20"/>
          <w:u w:val="single"/>
        </w:rPr>
        <w:t xml:space="preserve">Food and Chem. Tox. </w:t>
      </w:r>
      <w:r w:rsidRPr="00302820">
        <w:rPr>
          <w:sz w:val="20"/>
          <w:szCs w:val="20"/>
        </w:rPr>
        <w:t>Vol 35 (11/12): 1131-1138.</w:t>
      </w:r>
    </w:p>
    <w:p w14:paraId="4CADCDD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2BE1C5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2820">
        <w:rPr>
          <w:sz w:val="20"/>
          <w:szCs w:val="20"/>
        </w:rPr>
        <w:t xml:space="preserve"> </w:t>
      </w:r>
      <w:r w:rsidRPr="00302820">
        <w:rPr>
          <w:sz w:val="20"/>
          <w:szCs w:val="20"/>
        </w:rPr>
        <w:tab/>
      </w:r>
      <w:r w:rsidRPr="00302820">
        <w:rPr>
          <w:sz w:val="20"/>
          <w:szCs w:val="20"/>
        </w:rPr>
        <w:tab/>
        <w:t xml:space="preserve">FAY, M., and M.M. MUMTAZ (1996).  Development of a priority list of chemical mixtures occurring at 1188 hazardous waste sites, using the </w:t>
      </w:r>
      <w:proofErr w:type="spellStart"/>
      <w:r w:rsidRPr="00302820">
        <w:rPr>
          <w:sz w:val="20"/>
          <w:szCs w:val="20"/>
        </w:rPr>
        <w:t>HazDat</w:t>
      </w:r>
      <w:proofErr w:type="spellEnd"/>
      <w:r w:rsidRPr="00302820">
        <w:rPr>
          <w:sz w:val="20"/>
          <w:szCs w:val="20"/>
        </w:rPr>
        <w:t xml:space="preserve"> database.  </w:t>
      </w:r>
      <w:r w:rsidRPr="00302820">
        <w:rPr>
          <w:sz w:val="20"/>
          <w:szCs w:val="20"/>
          <w:u w:val="single"/>
        </w:rPr>
        <w:t xml:space="preserve">Food and Chem. Tox. </w:t>
      </w:r>
      <w:r w:rsidRPr="00302820">
        <w:rPr>
          <w:sz w:val="20"/>
          <w:szCs w:val="20"/>
        </w:rPr>
        <w:t>Vol 35 (11/12): 1163-1165.</w:t>
      </w:r>
    </w:p>
    <w:p w14:paraId="1252767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097C84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0"/>
          <w:szCs w:val="20"/>
        </w:rPr>
      </w:pPr>
      <w:r w:rsidRPr="00302820">
        <w:rPr>
          <w:sz w:val="20"/>
          <w:szCs w:val="20"/>
        </w:rPr>
        <w:t xml:space="preserve"> </w:t>
      </w:r>
      <w:r w:rsidRPr="00302820">
        <w:rPr>
          <w:sz w:val="20"/>
          <w:szCs w:val="20"/>
        </w:rPr>
        <w:tab/>
      </w:r>
      <w:r w:rsidRPr="00302820">
        <w:rPr>
          <w:sz w:val="20"/>
          <w:szCs w:val="20"/>
        </w:rPr>
        <w:tab/>
        <w:t>BOLT, H.M., and M.M. MUMTAZ (1996).  Risk assessment of mixtures and the standard setting: working towards practical compromises.</w:t>
      </w:r>
      <w:r w:rsidRPr="00302820">
        <w:rPr>
          <w:sz w:val="20"/>
          <w:szCs w:val="20"/>
          <w:u w:val="single"/>
        </w:rPr>
        <w:t xml:space="preserve">  Food and Chem. Tox.</w:t>
      </w:r>
      <w:r w:rsidRPr="00302820">
        <w:rPr>
          <w:sz w:val="20"/>
          <w:szCs w:val="20"/>
        </w:rPr>
        <w:t xml:space="preserve"> Vol 35 (11/12): 1179-1181.</w:t>
      </w:r>
    </w:p>
    <w:p w14:paraId="59EA970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7B15FA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(1995).  Risk assessment of chemical mixtures from a public health perspective.  </w:t>
      </w:r>
      <w:r w:rsidRPr="00302820">
        <w:rPr>
          <w:sz w:val="20"/>
          <w:szCs w:val="20"/>
          <w:u w:val="single"/>
        </w:rPr>
        <w:t>Toxicology Letters</w:t>
      </w:r>
      <w:r w:rsidRPr="00302820">
        <w:rPr>
          <w:sz w:val="20"/>
          <w:szCs w:val="20"/>
        </w:rPr>
        <w:t xml:space="preserve"> 82/83: 527-532. </w:t>
      </w:r>
    </w:p>
    <w:p w14:paraId="0AAE989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721221C" w14:textId="23FB6376"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and WATERS, M.D. (1995).  Session </w:t>
      </w:r>
      <w:r w:rsidR="0058470B" w:rsidRPr="00302820">
        <w:rPr>
          <w:sz w:val="20"/>
          <w:szCs w:val="20"/>
        </w:rPr>
        <w:t>Summary:</w:t>
      </w:r>
      <w:r w:rsidRPr="00302820">
        <w:rPr>
          <w:sz w:val="20"/>
          <w:szCs w:val="20"/>
        </w:rPr>
        <w:t xml:space="preserve"> Emerging issues and future directions.  </w:t>
      </w:r>
      <w:r w:rsidRPr="00302820">
        <w:rPr>
          <w:sz w:val="20"/>
          <w:szCs w:val="20"/>
          <w:u w:val="single"/>
        </w:rPr>
        <w:t>Toxicology</w:t>
      </w:r>
      <w:r w:rsidRPr="00302820">
        <w:rPr>
          <w:sz w:val="20"/>
          <w:szCs w:val="20"/>
        </w:rPr>
        <w:t xml:space="preserve"> 105: 387-389.</w:t>
      </w:r>
    </w:p>
    <w:p w14:paraId="7D26880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A3D580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lang w:val="de-DE"/>
        </w:rPr>
      </w:pPr>
      <w:r w:rsidRPr="00302820">
        <w:rPr>
          <w:sz w:val="20"/>
          <w:szCs w:val="20"/>
        </w:rPr>
        <w:t xml:space="preserve">MUMTAZ, M.M., CIBULAS, W. and C.T. </w:t>
      </w:r>
      <w:proofErr w:type="spellStart"/>
      <w:r w:rsidRPr="00302820">
        <w:rPr>
          <w:sz w:val="20"/>
          <w:szCs w:val="20"/>
        </w:rPr>
        <w:t>DeROSA</w:t>
      </w:r>
      <w:proofErr w:type="spellEnd"/>
      <w:r w:rsidRPr="00302820">
        <w:rPr>
          <w:sz w:val="20"/>
          <w:szCs w:val="20"/>
        </w:rPr>
        <w:t xml:space="preserve"> (1995).  A Framework for Multi-Media Assessment of Significant Human Exposure Levels for Chemicals.  </w:t>
      </w:r>
      <w:r w:rsidRPr="00302820">
        <w:rPr>
          <w:sz w:val="20"/>
          <w:szCs w:val="20"/>
          <w:u w:val="single"/>
          <w:lang w:val="de-DE"/>
        </w:rPr>
        <w:t>Chemosphere</w:t>
      </w:r>
      <w:r w:rsidRPr="00302820">
        <w:rPr>
          <w:sz w:val="20"/>
          <w:szCs w:val="20"/>
          <w:lang w:val="de-DE"/>
        </w:rPr>
        <w:t xml:space="preserve"> 31: 2485-2498.</w:t>
      </w:r>
    </w:p>
    <w:p w14:paraId="2E67A69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de-DE"/>
        </w:rPr>
      </w:pPr>
    </w:p>
    <w:p w14:paraId="596ECDB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de-DE"/>
        </w:rPr>
        <w:t xml:space="preserve">DURKIN, P., HERTZBERG, R., STITELER, W. and M.M. MUMTAZ (1995). </w:t>
      </w:r>
      <w:r w:rsidRPr="00302820">
        <w:rPr>
          <w:sz w:val="20"/>
          <w:szCs w:val="20"/>
        </w:rPr>
        <w:t xml:space="preserve">The identification and testing of interaction patterns.  </w:t>
      </w:r>
      <w:proofErr w:type="spellStart"/>
      <w:r w:rsidRPr="00302820">
        <w:rPr>
          <w:sz w:val="20"/>
          <w:szCs w:val="20"/>
          <w:u w:val="single"/>
        </w:rPr>
        <w:t>Toxicol</w:t>
      </w:r>
      <w:proofErr w:type="spellEnd"/>
      <w:r w:rsidRPr="00302820">
        <w:rPr>
          <w:sz w:val="20"/>
          <w:szCs w:val="20"/>
          <w:u w:val="single"/>
        </w:rPr>
        <w:t>. Letters</w:t>
      </w:r>
      <w:r w:rsidRPr="00302820">
        <w:rPr>
          <w:sz w:val="20"/>
          <w:szCs w:val="20"/>
        </w:rPr>
        <w:t xml:space="preserve"> 79: 251-264.</w:t>
      </w:r>
    </w:p>
    <w:p w14:paraId="0AD6BDA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B37414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KNAUF, L.A., REISMAN,  D.J., PEIRANO, W.B., </w:t>
      </w:r>
      <w:proofErr w:type="spellStart"/>
      <w:r w:rsidRPr="00302820">
        <w:rPr>
          <w:sz w:val="20"/>
          <w:szCs w:val="20"/>
        </w:rPr>
        <w:t>DeROSA</w:t>
      </w:r>
      <w:proofErr w:type="spellEnd"/>
      <w:r w:rsidRPr="00302820">
        <w:rPr>
          <w:sz w:val="20"/>
          <w:szCs w:val="20"/>
        </w:rPr>
        <w:t xml:space="preserve">, C.T., GOMBAR, V.K., ENSLEIN, K., CARTER, J.R., BLAKE, B.W., HAQUE, K.I. and V.M.S. RAMANUJAM (1995).  Assessment of effect levels of chemicals from quantitative structure-activity relationship (QSAR) models.  1. Chronic lowest-observed-adverse-effect level (LOAEL).  </w:t>
      </w:r>
      <w:proofErr w:type="spellStart"/>
      <w:r w:rsidRPr="00302820">
        <w:rPr>
          <w:sz w:val="20"/>
          <w:szCs w:val="20"/>
          <w:u w:val="single"/>
        </w:rPr>
        <w:t>Toxicol</w:t>
      </w:r>
      <w:proofErr w:type="spellEnd"/>
      <w:r w:rsidRPr="00302820">
        <w:rPr>
          <w:sz w:val="20"/>
          <w:szCs w:val="20"/>
          <w:u w:val="single"/>
        </w:rPr>
        <w:t>. Letters</w:t>
      </w:r>
      <w:r w:rsidRPr="00302820">
        <w:rPr>
          <w:sz w:val="20"/>
          <w:szCs w:val="20"/>
        </w:rPr>
        <w:t xml:space="preserve"> 79: 131-143.</w:t>
      </w:r>
    </w:p>
    <w:p w14:paraId="41D134A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1DE23D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lastRenderedPageBreak/>
        <w:t xml:space="preserve">MUMTAZ, M.M., NEFT, N.E., LEWIS, C.R. and M.Y. LICHTVELD (1994).  The Public Health Impact of Chemicals and Chemical Mixture By-Products at Hazardous Waste Sites.  In: </w:t>
      </w:r>
      <w:r w:rsidRPr="00302820">
        <w:rPr>
          <w:sz w:val="20"/>
          <w:szCs w:val="20"/>
          <w:u w:val="single"/>
        </w:rPr>
        <w:t>The proceedings of the International Congress on the Health Effects of Hazardous Waste</w:t>
      </w:r>
      <w:r w:rsidRPr="00302820">
        <w:rPr>
          <w:sz w:val="20"/>
          <w:szCs w:val="20"/>
        </w:rPr>
        <w:t>, Princeton Scientific Publishing Co., Inc. Princeton, N.J., p508-516.</w:t>
      </w:r>
    </w:p>
    <w:p w14:paraId="1210DC6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BE3F5D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DURKIN, P.R., DIAMOND, G. and R.C. HERTZBERG (1994).  Exercises in the Use of Weight-of-Evidence Approach for Chemical Mixtures Interactions. In: </w:t>
      </w:r>
      <w:r w:rsidRPr="00302820">
        <w:rPr>
          <w:sz w:val="20"/>
          <w:szCs w:val="20"/>
          <w:u w:val="single"/>
        </w:rPr>
        <w:t>The proceedings of the International Congress on the Health Effects of Hazardous Waste</w:t>
      </w:r>
      <w:r w:rsidRPr="00302820">
        <w:rPr>
          <w:sz w:val="20"/>
          <w:szCs w:val="20"/>
        </w:rPr>
        <w:t>, Princeton Scientific Publishing Co., Inc. Princeton, N.J., p637-642.</w:t>
      </w:r>
    </w:p>
    <w:p w14:paraId="635C240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0E02831" w14:textId="79C70A44"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SIPES, I.G., CLEWELL, H.J. and YANG, </w:t>
      </w:r>
      <w:r w:rsidR="0058470B" w:rsidRPr="00302820">
        <w:rPr>
          <w:sz w:val="20"/>
          <w:szCs w:val="20"/>
        </w:rPr>
        <w:t>R.S.H. (</w:t>
      </w:r>
      <w:r w:rsidRPr="00302820">
        <w:rPr>
          <w:sz w:val="20"/>
          <w:szCs w:val="20"/>
        </w:rPr>
        <w:t xml:space="preserve">1993).  Risk assessment of chemical mixtures: biologic and toxicologic issues.  </w:t>
      </w:r>
      <w:r w:rsidRPr="00302820">
        <w:rPr>
          <w:sz w:val="20"/>
          <w:szCs w:val="20"/>
          <w:u w:val="single"/>
        </w:rPr>
        <w:t xml:space="preserve">Fund. </w:t>
      </w:r>
      <w:proofErr w:type="spellStart"/>
      <w:r w:rsidRPr="00302820">
        <w:rPr>
          <w:sz w:val="20"/>
          <w:szCs w:val="20"/>
          <w:u w:val="single"/>
        </w:rPr>
        <w:t>Appld</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Vol. 21:258-269.</w:t>
      </w:r>
    </w:p>
    <w:p w14:paraId="1272CA5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8C99D6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DURKIN, P.R. (1992).  A weight of evidence scheme for assessing interactions in chemical mixtures.  </w:t>
      </w:r>
      <w:proofErr w:type="spellStart"/>
      <w:r w:rsidRPr="00302820">
        <w:rPr>
          <w:sz w:val="20"/>
          <w:szCs w:val="20"/>
          <w:u w:val="single"/>
        </w:rPr>
        <w:t>Toxicol</w:t>
      </w:r>
      <w:proofErr w:type="spellEnd"/>
      <w:r w:rsidRPr="00302820">
        <w:rPr>
          <w:sz w:val="20"/>
          <w:szCs w:val="20"/>
          <w:u w:val="single"/>
        </w:rPr>
        <w:t>. Indus. Health.</w:t>
      </w:r>
      <w:r w:rsidRPr="00302820">
        <w:rPr>
          <w:sz w:val="20"/>
          <w:szCs w:val="20"/>
        </w:rPr>
        <w:t xml:space="preserve"> 8(6): 377-406.  </w:t>
      </w:r>
    </w:p>
    <w:p w14:paraId="49A8A04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518D90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u w:val="single"/>
        </w:rPr>
      </w:pPr>
      <w:r w:rsidRPr="00302820">
        <w:rPr>
          <w:sz w:val="20"/>
          <w:szCs w:val="20"/>
        </w:rPr>
        <w:t>MUMTAZ, M.M., FAROOQUI, M.Y.H., GHANAYEM, B. and AHMED, A.E.  (1991). The urotoxic effects of N,'N-</w:t>
      </w:r>
      <w:proofErr w:type="spellStart"/>
      <w:r w:rsidRPr="00302820">
        <w:rPr>
          <w:sz w:val="20"/>
          <w:szCs w:val="20"/>
        </w:rPr>
        <w:t>Dimethylaminopropionitrile</w:t>
      </w:r>
      <w:proofErr w:type="spellEnd"/>
      <w:r w:rsidRPr="00302820">
        <w:rPr>
          <w:sz w:val="20"/>
          <w:szCs w:val="20"/>
        </w:rPr>
        <w:t xml:space="preserve">: 2. In-vivo and in-vitro metabolism.  </w:t>
      </w:r>
      <w:proofErr w:type="spellStart"/>
      <w:r w:rsidRPr="00302820">
        <w:rPr>
          <w:sz w:val="20"/>
          <w:szCs w:val="20"/>
          <w:u w:val="single"/>
        </w:rPr>
        <w:t>Toxicol</w:t>
      </w:r>
      <w:proofErr w:type="spellEnd"/>
      <w:r w:rsidRPr="00302820">
        <w:rPr>
          <w:sz w:val="20"/>
          <w:szCs w:val="20"/>
          <w:u w:val="single"/>
        </w:rPr>
        <w:t xml:space="preserve">. </w:t>
      </w:r>
      <w:proofErr w:type="spellStart"/>
      <w:r w:rsidRPr="00302820">
        <w:rPr>
          <w:sz w:val="20"/>
          <w:szCs w:val="20"/>
          <w:u w:val="single"/>
        </w:rPr>
        <w:t>Appld</w:t>
      </w:r>
      <w:proofErr w:type="spellEnd"/>
      <w:r w:rsidRPr="00302820">
        <w:rPr>
          <w:sz w:val="20"/>
          <w:szCs w:val="20"/>
          <w:u w:val="single"/>
        </w:rPr>
        <w:t xml:space="preserve">. </w:t>
      </w:r>
      <w:proofErr w:type="spellStart"/>
      <w:r w:rsidRPr="00302820">
        <w:rPr>
          <w:sz w:val="20"/>
          <w:szCs w:val="20"/>
          <w:u w:val="single"/>
        </w:rPr>
        <w:t>Pharmacol</w:t>
      </w:r>
      <w:proofErr w:type="spellEnd"/>
      <w:r w:rsidRPr="00302820">
        <w:rPr>
          <w:sz w:val="20"/>
          <w:szCs w:val="20"/>
          <w:u w:val="single"/>
        </w:rPr>
        <w:t>.</w:t>
      </w:r>
      <w:r w:rsidRPr="00302820">
        <w:rPr>
          <w:sz w:val="20"/>
          <w:szCs w:val="20"/>
        </w:rPr>
        <w:t xml:space="preserve">  110(1):61-69.</w:t>
      </w:r>
    </w:p>
    <w:p w14:paraId="054A74E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47289F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0923CBB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MUMTAZ, M.M., FAR00QUI, M.Y.H., GHANAYEM, B., RAJARAMAN, S., FRANKENBERG, L. and AHMED, A.E. (1990).  Studies on the mechanism of urotoxic effects of N'N-</w:t>
      </w:r>
      <w:proofErr w:type="spellStart"/>
      <w:r w:rsidRPr="00302820">
        <w:rPr>
          <w:sz w:val="20"/>
          <w:szCs w:val="20"/>
        </w:rPr>
        <w:t>Dimethylaminopropionitrile</w:t>
      </w:r>
      <w:proofErr w:type="spellEnd"/>
      <w:r w:rsidRPr="00302820">
        <w:rPr>
          <w:sz w:val="20"/>
          <w:szCs w:val="20"/>
        </w:rPr>
        <w:t xml:space="preserve"> in rats and mice: Biochemical and morphological characterization of the injury and its relationship to metabolism.  </w:t>
      </w:r>
      <w:r w:rsidRPr="00302820">
        <w:rPr>
          <w:sz w:val="20"/>
          <w:szCs w:val="20"/>
          <w:u w:val="single"/>
        </w:rPr>
        <w:t xml:space="preserve">Jour. </w:t>
      </w:r>
      <w:proofErr w:type="spellStart"/>
      <w:r w:rsidRPr="00302820">
        <w:rPr>
          <w:sz w:val="20"/>
          <w:szCs w:val="20"/>
          <w:u w:val="single"/>
        </w:rPr>
        <w:t>Toxicol</w:t>
      </w:r>
      <w:proofErr w:type="spellEnd"/>
      <w:r w:rsidRPr="00302820">
        <w:rPr>
          <w:sz w:val="20"/>
          <w:szCs w:val="20"/>
          <w:u w:val="single"/>
        </w:rPr>
        <w:t xml:space="preserve"> Environ Health. 33(1):1-17.</w:t>
      </w:r>
      <w:r w:rsidRPr="00302820">
        <w:rPr>
          <w:b/>
          <w:sz w:val="20"/>
          <w:szCs w:val="20"/>
        </w:rPr>
        <w:t xml:space="preserve"> </w:t>
      </w:r>
    </w:p>
    <w:p w14:paraId="3D4AA5B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73C4117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w:t>
      </w:r>
      <w:proofErr w:type="spellStart"/>
      <w:r w:rsidRPr="00302820">
        <w:rPr>
          <w:sz w:val="20"/>
          <w:szCs w:val="20"/>
        </w:rPr>
        <w:t>McKEAN</w:t>
      </w:r>
      <w:proofErr w:type="spellEnd"/>
      <w:r w:rsidRPr="00302820">
        <w:rPr>
          <w:sz w:val="20"/>
          <w:szCs w:val="20"/>
        </w:rPr>
        <w:t xml:space="preserve">, D.L., BRUINS, R.J., SCHOENY, R.S., and </w:t>
      </w:r>
      <w:proofErr w:type="spellStart"/>
      <w:r w:rsidRPr="00302820">
        <w:rPr>
          <w:sz w:val="20"/>
          <w:szCs w:val="20"/>
        </w:rPr>
        <w:t>DeROSA</w:t>
      </w:r>
      <w:proofErr w:type="spellEnd"/>
      <w:r w:rsidRPr="00302820">
        <w:rPr>
          <w:sz w:val="20"/>
          <w:szCs w:val="20"/>
        </w:rPr>
        <w:t xml:space="preserve">, C.T. (1991).  Research Strategy for Risk Characterization of Complex Exposures in </w:t>
      </w:r>
      <w:r w:rsidRPr="00302820">
        <w:rPr>
          <w:sz w:val="20"/>
          <w:szCs w:val="20"/>
          <w:u w:val="single"/>
        </w:rPr>
        <w:t>Proceedings of the Fourth International Conference on the Combined Effects of Environmental Factors</w:t>
      </w:r>
      <w:r w:rsidRPr="00302820">
        <w:rPr>
          <w:sz w:val="20"/>
          <w:szCs w:val="20"/>
        </w:rPr>
        <w:t>, John Hopkins University Press.  Baltimore, MD. p15-21.</w:t>
      </w:r>
    </w:p>
    <w:p w14:paraId="43DF77C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F02A38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GHANAYEM, B.I., FAROOQUI, ELSHABRAWY, O., MUMTAZ, M.M. and AHMED, A.E. (1991).  Assessment of the Acute Acrylonitrile-Induced Neurotoxicity in Rats. </w:t>
      </w:r>
      <w:r w:rsidRPr="00302820">
        <w:rPr>
          <w:sz w:val="20"/>
          <w:szCs w:val="20"/>
          <w:u w:val="single"/>
        </w:rPr>
        <w:t>Neurotoxicology and Teratology.</w:t>
      </w:r>
      <w:r w:rsidRPr="00302820">
        <w:rPr>
          <w:sz w:val="20"/>
          <w:szCs w:val="20"/>
        </w:rPr>
        <w:t xml:space="preserve">  Vol. 13: 499-502.</w:t>
      </w:r>
    </w:p>
    <w:p w14:paraId="534909A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3405073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FAROOQUI, M.Y.H. and MUMTAZ, M.M. (1991) Toxicology of </w:t>
      </w:r>
      <w:proofErr w:type="spellStart"/>
      <w:r w:rsidRPr="00302820">
        <w:rPr>
          <w:sz w:val="20"/>
          <w:szCs w:val="20"/>
        </w:rPr>
        <w:t>Methacrylonitrile</w:t>
      </w:r>
      <w:proofErr w:type="spellEnd"/>
      <w:r w:rsidRPr="00302820">
        <w:rPr>
          <w:sz w:val="20"/>
          <w:szCs w:val="20"/>
        </w:rPr>
        <w:t xml:space="preserve">: A Review.  </w:t>
      </w:r>
      <w:r w:rsidRPr="00302820">
        <w:rPr>
          <w:sz w:val="20"/>
          <w:szCs w:val="20"/>
          <w:u w:val="single"/>
        </w:rPr>
        <w:t>Toxicology.</w:t>
      </w:r>
      <w:r w:rsidRPr="00302820">
        <w:rPr>
          <w:sz w:val="20"/>
          <w:szCs w:val="20"/>
        </w:rPr>
        <w:t xml:space="preserve"> Vol. 65:239-250.</w:t>
      </w:r>
      <w:r w:rsidRPr="00302820">
        <w:rPr>
          <w:b/>
          <w:sz w:val="20"/>
          <w:szCs w:val="20"/>
        </w:rPr>
        <w:t xml:space="preserve"> </w:t>
      </w:r>
    </w:p>
    <w:p w14:paraId="3FF1B85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373AD89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FAROOQUI, M.Y.H., MUMTAZ, M.M., GHANAYEM, B. and AHMED, A.E. (1990) Hemoglobin degradation, lipid peroxidation and inhibition of N</w:t>
      </w:r>
      <w:r w:rsidRPr="00302820">
        <w:rPr>
          <w:sz w:val="20"/>
          <w:szCs w:val="20"/>
          <w:vertAlign w:val="superscript"/>
        </w:rPr>
        <w:t>+</w:t>
      </w:r>
      <w:r w:rsidRPr="00302820">
        <w:rPr>
          <w:sz w:val="20"/>
          <w:szCs w:val="20"/>
        </w:rPr>
        <w:t>+K</w:t>
      </w:r>
      <w:r w:rsidRPr="00302820">
        <w:rPr>
          <w:sz w:val="20"/>
          <w:szCs w:val="20"/>
          <w:vertAlign w:val="superscript"/>
        </w:rPr>
        <w:t>+</w:t>
      </w:r>
      <w:r w:rsidRPr="00302820">
        <w:rPr>
          <w:sz w:val="20"/>
          <w:szCs w:val="20"/>
        </w:rPr>
        <w:t xml:space="preserve">-ATPASE in rat erythrocytes exposed to Acrylonitrile. </w:t>
      </w:r>
      <w:r w:rsidRPr="00302820">
        <w:rPr>
          <w:sz w:val="20"/>
          <w:szCs w:val="20"/>
          <w:u w:val="single"/>
        </w:rPr>
        <w:t xml:space="preserve">Jour. </w:t>
      </w:r>
      <w:proofErr w:type="spellStart"/>
      <w:r w:rsidRPr="00302820">
        <w:rPr>
          <w:sz w:val="20"/>
          <w:szCs w:val="20"/>
          <w:u w:val="single"/>
        </w:rPr>
        <w:t>Biochem</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Vol.5(4):221-227.</w:t>
      </w:r>
    </w:p>
    <w:p w14:paraId="679529D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0742F3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MENZER, M.E. (1986).  Comparative metabolism and fate of </w:t>
      </w:r>
      <w:proofErr w:type="spellStart"/>
      <w:r w:rsidRPr="00302820">
        <w:rPr>
          <w:sz w:val="20"/>
          <w:szCs w:val="20"/>
        </w:rPr>
        <w:t>fenvalerate</w:t>
      </w:r>
      <w:proofErr w:type="spellEnd"/>
      <w:r w:rsidRPr="00302820">
        <w:rPr>
          <w:sz w:val="20"/>
          <w:szCs w:val="20"/>
        </w:rPr>
        <w:t xml:space="preserve"> in Japanese quail and rats.  </w:t>
      </w:r>
      <w:r w:rsidRPr="00302820">
        <w:rPr>
          <w:sz w:val="20"/>
          <w:szCs w:val="20"/>
          <w:u w:val="single"/>
        </w:rPr>
        <w:t>Jour. Agri. Food Chem.</w:t>
      </w:r>
      <w:r w:rsidRPr="00302820">
        <w:rPr>
          <w:sz w:val="20"/>
          <w:szCs w:val="20"/>
        </w:rPr>
        <w:t xml:space="preserve"> 34 (6) 929-936.</w:t>
      </w:r>
      <w:r w:rsidRPr="00302820">
        <w:rPr>
          <w:b/>
          <w:sz w:val="20"/>
          <w:szCs w:val="20"/>
        </w:rPr>
        <w:t xml:space="preserve"> </w:t>
      </w:r>
    </w:p>
    <w:p w14:paraId="6445588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363232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ALINIAZEE, M.T. (1983).  The oviposition-deterring pheromone in the western cherry fruit fly, </w:t>
      </w:r>
      <w:proofErr w:type="spellStart"/>
      <w:r w:rsidRPr="00302820">
        <w:rPr>
          <w:sz w:val="20"/>
          <w:szCs w:val="20"/>
          <w:u w:val="single"/>
        </w:rPr>
        <w:t>Rhagoletis</w:t>
      </w:r>
      <w:proofErr w:type="spellEnd"/>
      <w:r w:rsidRPr="00302820">
        <w:rPr>
          <w:sz w:val="20"/>
          <w:szCs w:val="20"/>
          <w:u w:val="single"/>
        </w:rPr>
        <w:t xml:space="preserve"> </w:t>
      </w:r>
      <w:proofErr w:type="spellStart"/>
      <w:r w:rsidRPr="00302820">
        <w:rPr>
          <w:sz w:val="20"/>
          <w:szCs w:val="20"/>
          <w:u w:val="single"/>
        </w:rPr>
        <w:t>indifferens</w:t>
      </w:r>
      <w:proofErr w:type="spellEnd"/>
      <w:r w:rsidRPr="00302820">
        <w:rPr>
          <w:sz w:val="20"/>
          <w:szCs w:val="20"/>
        </w:rPr>
        <w:t xml:space="preserve"> Curran (Diptera </w:t>
      </w:r>
      <w:proofErr w:type="spellStart"/>
      <w:r w:rsidRPr="00302820">
        <w:rPr>
          <w:sz w:val="20"/>
          <w:szCs w:val="20"/>
        </w:rPr>
        <w:t>Tephritidae</w:t>
      </w:r>
      <w:proofErr w:type="spellEnd"/>
      <w:r w:rsidRPr="00302820">
        <w:rPr>
          <w:sz w:val="20"/>
          <w:szCs w:val="20"/>
        </w:rPr>
        <w:t xml:space="preserve">).  1. Biological properties.  </w:t>
      </w:r>
      <w:r w:rsidRPr="00302820">
        <w:rPr>
          <w:sz w:val="20"/>
          <w:szCs w:val="20"/>
          <w:u w:val="single"/>
        </w:rPr>
        <w:t>Zeit. Ang. Ent.</w:t>
      </w:r>
      <w:r w:rsidRPr="00302820">
        <w:rPr>
          <w:sz w:val="20"/>
          <w:szCs w:val="20"/>
        </w:rPr>
        <w:t xml:space="preserve"> 96:83 93. </w:t>
      </w:r>
    </w:p>
    <w:p w14:paraId="1D48EB7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17DC23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ALINIAZEE, M.T. (1983). The oviposition-deterring pheromone in </w:t>
      </w:r>
      <w:proofErr w:type="spellStart"/>
      <w:r w:rsidRPr="00302820">
        <w:rPr>
          <w:sz w:val="20"/>
          <w:szCs w:val="20"/>
          <w:u w:val="single"/>
        </w:rPr>
        <w:t>Rhagoletis</w:t>
      </w:r>
      <w:proofErr w:type="spellEnd"/>
      <w:r w:rsidRPr="00302820">
        <w:rPr>
          <w:sz w:val="20"/>
          <w:szCs w:val="20"/>
          <w:u w:val="single"/>
        </w:rPr>
        <w:t xml:space="preserve"> </w:t>
      </w:r>
      <w:proofErr w:type="spellStart"/>
      <w:r w:rsidRPr="00302820">
        <w:rPr>
          <w:sz w:val="20"/>
          <w:szCs w:val="20"/>
          <w:u w:val="single"/>
        </w:rPr>
        <w:t>indifferens</w:t>
      </w:r>
      <w:proofErr w:type="spellEnd"/>
      <w:r w:rsidRPr="00302820">
        <w:rPr>
          <w:sz w:val="20"/>
          <w:szCs w:val="20"/>
        </w:rPr>
        <w:t xml:space="preserve"> Curran (Diptera </w:t>
      </w:r>
      <w:proofErr w:type="spellStart"/>
      <w:r w:rsidRPr="00302820">
        <w:rPr>
          <w:sz w:val="20"/>
          <w:szCs w:val="20"/>
        </w:rPr>
        <w:t>Tephritidae</w:t>
      </w:r>
      <w:proofErr w:type="spellEnd"/>
      <w:r w:rsidRPr="00302820">
        <w:rPr>
          <w:sz w:val="20"/>
          <w:szCs w:val="20"/>
        </w:rPr>
        <w:t xml:space="preserve">).  2.  Chemical characterization and partial purification.  </w:t>
      </w:r>
      <w:r w:rsidRPr="00302820">
        <w:rPr>
          <w:sz w:val="20"/>
          <w:szCs w:val="20"/>
          <w:u w:val="single"/>
        </w:rPr>
        <w:t>Zeit. Ang. Ent.</w:t>
      </w:r>
      <w:r w:rsidRPr="00302820">
        <w:rPr>
          <w:sz w:val="20"/>
          <w:szCs w:val="20"/>
        </w:rPr>
        <w:t xml:space="preserve">  96:93-99.</w:t>
      </w:r>
      <w:r w:rsidRPr="00302820">
        <w:rPr>
          <w:b/>
          <w:sz w:val="20"/>
          <w:szCs w:val="20"/>
        </w:rPr>
        <w:t xml:space="preserve"> </w:t>
      </w:r>
    </w:p>
    <w:p w14:paraId="20919D1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D4449A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NARASIMHACHARI, N., AND FRIEDEL, R.0. (1982). </w:t>
      </w:r>
    </w:p>
    <w:p w14:paraId="0FCA84C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Assay of trace amines by gas chromatography with nitrogen detector in biological samples using C18 SEP PAK cartridges for sample clean up.  </w:t>
      </w:r>
      <w:r w:rsidRPr="00302820">
        <w:rPr>
          <w:sz w:val="20"/>
          <w:szCs w:val="20"/>
          <w:u w:val="single"/>
        </w:rPr>
        <w:t>Analytical Biochemistry</w:t>
      </w:r>
      <w:r w:rsidRPr="00302820">
        <w:rPr>
          <w:sz w:val="20"/>
          <w:szCs w:val="20"/>
        </w:rPr>
        <w:t xml:space="preserve"> 126(2).365-373.</w:t>
      </w:r>
    </w:p>
    <w:p w14:paraId="6753A7F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F5FB65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NARASIMHACHARI, N., FRIEDEL, R.0., PANDEY, G.N., and DAVIS, J.M. (1982).  Evaluation of fluorometric assay methods for serotonin in platelets, plasma and whole blood samples by comparison with GC-MS-SIM technique.  </w:t>
      </w:r>
      <w:r w:rsidRPr="00302820">
        <w:rPr>
          <w:sz w:val="20"/>
          <w:szCs w:val="20"/>
          <w:u w:val="single"/>
        </w:rPr>
        <w:t>Research Communications in Chemical Pathology and Pharmacology</w:t>
      </w:r>
      <w:r w:rsidRPr="00302820">
        <w:rPr>
          <w:sz w:val="20"/>
          <w:szCs w:val="20"/>
        </w:rPr>
        <w:t xml:space="preserve"> 36(1): 45-60.</w:t>
      </w:r>
      <w:r w:rsidRPr="00302820">
        <w:rPr>
          <w:b/>
          <w:sz w:val="20"/>
          <w:szCs w:val="20"/>
        </w:rPr>
        <w:t xml:space="preserve"> </w:t>
      </w:r>
    </w:p>
    <w:p w14:paraId="65E36BB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0A74CB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BOGEMA, S., NARASIMHACHARI, N., MUMTAZ, M.M., G0LDIN, S., AND FRIEDEL, R. (1982).  Separation and quantitation of cis and trans thiothixene in human plasma by HPLC.  </w:t>
      </w:r>
      <w:r w:rsidRPr="00302820">
        <w:rPr>
          <w:sz w:val="20"/>
          <w:szCs w:val="20"/>
          <w:u w:val="single"/>
        </w:rPr>
        <w:t>Journal of Chromatography</w:t>
      </w:r>
      <w:r w:rsidRPr="00302820">
        <w:rPr>
          <w:sz w:val="20"/>
          <w:szCs w:val="20"/>
        </w:rPr>
        <w:t xml:space="preserve"> -</w:t>
      </w:r>
      <w:r w:rsidRPr="00302820">
        <w:rPr>
          <w:sz w:val="20"/>
          <w:szCs w:val="20"/>
          <w:u w:val="single"/>
        </w:rPr>
        <w:t>Biomedical Applications</w:t>
      </w:r>
      <w:r w:rsidRPr="00302820">
        <w:rPr>
          <w:sz w:val="20"/>
          <w:szCs w:val="20"/>
        </w:rPr>
        <w:t xml:space="preserve"> 33:257-267.</w:t>
      </w:r>
      <w:r w:rsidRPr="00302820">
        <w:rPr>
          <w:b/>
          <w:sz w:val="20"/>
          <w:szCs w:val="20"/>
        </w:rPr>
        <w:t xml:space="preserve"> </w:t>
      </w:r>
    </w:p>
    <w:p w14:paraId="0D36625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7A67925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NARASIMHACHARI, N., AND FRIEDEL, R.0. (1981). </w:t>
      </w:r>
    </w:p>
    <w:p w14:paraId="72664C0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Use of SEP PAK cartridges for biological sample </w:t>
      </w:r>
      <w:proofErr w:type="spellStart"/>
      <w:r w:rsidRPr="00302820">
        <w:rPr>
          <w:sz w:val="20"/>
          <w:szCs w:val="20"/>
        </w:rPr>
        <w:t>clean up</w:t>
      </w:r>
      <w:proofErr w:type="spellEnd"/>
      <w:r w:rsidRPr="00302820">
        <w:rPr>
          <w:sz w:val="20"/>
          <w:szCs w:val="20"/>
        </w:rPr>
        <w:t xml:space="preserve"> for drug analyses.</w:t>
      </w:r>
      <w:r w:rsidRPr="00302820">
        <w:rPr>
          <w:sz w:val="20"/>
          <w:szCs w:val="20"/>
          <w:u w:val="single"/>
        </w:rPr>
        <w:t xml:space="preserve"> The Pharmacologist</w:t>
      </w:r>
      <w:r w:rsidRPr="00302820">
        <w:rPr>
          <w:sz w:val="20"/>
          <w:szCs w:val="20"/>
        </w:rPr>
        <w:t xml:space="preserve"> 23(3).167 R17.</w:t>
      </w:r>
      <w:r w:rsidRPr="00302820">
        <w:rPr>
          <w:b/>
          <w:sz w:val="20"/>
          <w:szCs w:val="20"/>
        </w:rPr>
        <w:t xml:space="preserve"> </w:t>
      </w:r>
    </w:p>
    <w:p w14:paraId="597E9CF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958075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NARASIMHACHARI, N., G0LDIN, S., MUMTAZ, M.M., AND FRIEDEL, R.0. (1981).  LC-MS method for the separation and quantification of the cis and trans isomers of thiothixene.  </w:t>
      </w:r>
      <w:r w:rsidRPr="00302820">
        <w:rPr>
          <w:sz w:val="20"/>
          <w:szCs w:val="20"/>
          <w:u w:val="single"/>
        </w:rPr>
        <w:t>Proceedings</w:t>
      </w:r>
      <w:r w:rsidRPr="00302820">
        <w:rPr>
          <w:sz w:val="20"/>
          <w:szCs w:val="20"/>
        </w:rPr>
        <w:t xml:space="preserve"> of the </w:t>
      </w:r>
      <w:r w:rsidRPr="00302820">
        <w:rPr>
          <w:sz w:val="20"/>
          <w:szCs w:val="20"/>
          <w:u w:val="single"/>
        </w:rPr>
        <w:t>29th Annual Conference</w:t>
      </w:r>
      <w:r w:rsidRPr="00302820">
        <w:rPr>
          <w:sz w:val="20"/>
          <w:szCs w:val="20"/>
        </w:rPr>
        <w:t xml:space="preserve"> of the </w:t>
      </w:r>
      <w:r w:rsidRPr="00302820">
        <w:rPr>
          <w:sz w:val="20"/>
          <w:szCs w:val="20"/>
          <w:u w:val="single"/>
        </w:rPr>
        <w:t>American Society for Mass Spectrometry</w:t>
      </w:r>
      <w:r w:rsidRPr="00302820">
        <w:rPr>
          <w:sz w:val="20"/>
          <w:szCs w:val="20"/>
        </w:rPr>
        <w:t>.</w:t>
      </w:r>
    </w:p>
    <w:p w14:paraId="711E987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3DCC748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NARASIMHACHARI, N., MUMTAZ, M.M., AND FRIEDEL, R.0. (198l). </w:t>
      </w:r>
    </w:p>
    <w:p w14:paraId="649AB7AA" w14:textId="17D387C8" w:rsidR="003F522F" w:rsidRPr="00302820" w:rsidRDefault="00D72A21" w:rsidP="00A24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Separation of cis and trans isomers of thiothixene by High Pressure Liquid Chromatography.  </w:t>
      </w:r>
      <w:r w:rsidRPr="00302820">
        <w:rPr>
          <w:sz w:val="20"/>
          <w:szCs w:val="20"/>
          <w:u w:val="single"/>
        </w:rPr>
        <w:t>Proceedings</w:t>
      </w:r>
      <w:r w:rsidRPr="00302820">
        <w:rPr>
          <w:sz w:val="20"/>
          <w:szCs w:val="20"/>
        </w:rPr>
        <w:t xml:space="preserve"> of the </w:t>
      </w:r>
      <w:r w:rsidRPr="00302820">
        <w:rPr>
          <w:sz w:val="20"/>
          <w:szCs w:val="20"/>
          <w:u w:val="single"/>
        </w:rPr>
        <w:t>29th Annual Conference</w:t>
      </w:r>
      <w:r w:rsidRPr="00302820">
        <w:rPr>
          <w:sz w:val="20"/>
          <w:szCs w:val="20"/>
        </w:rPr>
        <w:t xml:space="preserve"> of the </w:t>
      </w:r>
      <w:r w:rsidRPr="00302820">
        <w:rPr>
          <w:sz w:val="20"/>
          <w:szCs w:val="20"/>
          <w:u w:val="single"/>
        </w:rPr>
        <w:t>Society of Biological Psychiatry.</w:t>
      </w:r>
      <w:r w:rsidRPr="00302820">
        <w:rPr>
          <w:sz w:val="20"/>
          <w:szCs w:val="20"/>
        </w:rPr>
        <w:t xml:space="preserve"> </w:t>
      </w:r>
    </w:p>
    <w:p w14:paraId="1E84DB56"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14:paraId="69DF3F44" w14:textId="77777777" w:rsidR="003F522F" w:rsidRPr="00302820" w:rsidRDefault="003F522F" w:rsidP="00A559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r w:rsidRPr="00302820">
        <w:rPr>
          <w:b/>
          <w:sz w:val="20"/>
          <w:szCs w:val="20"/>
        </w:rPr>
        <w:t>EDITOR</w:t>
      </w:r>
    </w:p>
    <w:p w14:paraId="348B096B"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ab/>
      </w:r>
      <w:r w:rsidRPr="00302820">
        <w:rPr>
          <w:b/>
          <w:sz w:val="20"/>
          <w:szCs w:val="20"/>
        </w:rPr>
        <w:tab/>
      </w:r>
    </w:p>
    <w:p w14:paraId="54F50F0F" w14:textId="351B8508"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2820">
        <w:rPr>
          <w:b/>
          <w:sz w:val="20"/>
          <w:szCs w:val="20"/>
        </w:rPr>
        <w:tab/>
      </w:r>
      <w:r w:rsidRPr="00302820">
        <w:rPr>
          <w:b/>
          <w:sz w:val="20"/>
          <w:szCs w:val="20"/>
        </w:rPr>
        <w:tab/>
      </w:r>
      <w:r w:rsidRPr="00302820">
        <w:rPr>
          <w:sz w:val="20"/>
          <w:szCs w:val="20"/>
        </w:rPr>
        <w:t xml:space="preserve">Principles and Practice of Mixtures Toxicology. </w:t>
      </w:r>
      <w:r w:rsidR="00583D00" w:rsidRPr="00302820">
        <w:rPr>
          <w:sz w:val="20"/>
          <w:szCs w:val="20"/>
        </w:rPr>
        <w:t xml:space="preserve">(2010) </w:t>
      </w:r>
      <w:r w:rsidRPr="00302820">
        <w:rPr>
          <w:sz w:val="20"/>
          <w:szCs w:val="20"/>
        </w:rPr>
        <w:t>Mumtaz. M (Ed.) Wiley-VCH, Weinheim, Germany</w:t>
      </w:r>
      <w:r w:rsidR="006D2DB5" w:rsidRPr="00302820">
        <w:rPr>
          <w:sz w:val="20"/>
          <w:szCs w:val="20"/>
        </w:rPr>
        <w:t>, 627pp</w:t>
      </w:r>
      <w:r w:rsidRPr="00302820">
        <w:rPr>
          <w:sz w:val="20"/>
          <w:szCs w:val="20"/>
        </w:rPr>
        <w:t>.</w:t>
      </w:r>
    </w:p>
    <w:p w14:paraId="584F8D56"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EEE02BE"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2820">
        <w:rPr>
          <w:sz w:val="20"/>
          <w:szCs w:val="20"/>
        </w:rPr>
        <w:tab/>
      </w:r>
      <w:r w:rsidRPr="00302820">
        <w:rPr>
          <w:b/>
          <w:sz w:val="20"/>
          <w:szCs w:val="20"/>
        </w:rPr>
        <w:t>GUEST/SPECIAL EDITOR</w:t>
      </w:r>
    </w:p>
    <w:p w14:paraId="0BEC1F73" w14:textId="77777777" w:rsidR="00A55915" w:rsidRPr="00302820" w:rsidRDefault="00A55915" w:rsidP="009A6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C7F2BF5" w14:textId="77777777" w:rsidR="009A6CD0" w:rsidRPr="00302820" w:rsidRDefault="009A6CD0" w:rsidP="009A6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Environmental Toxicology and Pharmacology, Volume 18, issue 3 – Risk Assessment of Chemical Mixtures (2004).</w:t>
      </w:r>
    </w:p>
    <w:p w14:paraId="35C64426" w14:textId="77777777" w:rsidR="001830F5" w:rsidRPr="00302820" w:rsidRDefault="001830F5" w:rsidP="009A6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231403F" w14:textId="77777777" w:rsidR="009A6CD0" w:rsidRPr="00302820" w:rsidRDefault="001830F5" w:rsidP="007551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International Journal of Toxicology, Editorial Board (</w:t>
      </w:r>
      <w:r w:rsidR="007551FC" w:rsidRPr="00302820">
        <w:rPr>
          <w:sz w:val="20"/>
          <w:szCs w:val="20"/>
        </w:rPr>
        <w:t>1999</w:t>
      </w:r>
      <w:r w:rsidRPr="00302820">
        <w:rPr>
          <w:sz w:val="20"/>
          <w:szCs w:val="20"/>
        </w:rPr>
        <w:t>)</w:t>
      </w:r>
    </w:p>
    <w:p w14:paraId="067A6D95" w14:textId="77777777" w:rsidR="001830F5" w:rsidRPr="00302820" w:rsidRDefault="001830F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1CAA58D"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Decision Support Methodologies for Human Risk Assessment of Toxic Substances.  Proceedings of the 1993 International Workshop, October 18-20, 1993, Atlanta, GA. </w:t>
      </w:r>
      <w:proofErr w:type="spellStart"/>
      <w:r w:rsidRPr="00302820">
        <w:rPr>
          <w:sz w:val="20"/>
          <w:szCs w:val="20"/>
        </w:rPr>
        <w:t>Ed.s</w:t>
      </w:r>
      <w:proofErr w:type="spellEnd"/>
      <w:r w:rsidRPr="00302820">
        <w:rPr>
          <w:sz w:val="20"/>
          <w:szCs w:val="20"/>
        </w:rPr>
        <w:t xml:space="preserve"> J.W. Wilson, W. Cibulas, C.T. De Rosa, M.M. Mumtaz and E. Murray.  Elsevier Science Ireland Ltd., (1995).</w:t>
      </w:r>
    </w:p>
    <w:p w14:paraId="763DE371" w14:textId="77777777" w:rsidR="00242B76" w:rsidRPr="00302820" w:rsidRDefault="00242B76"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4A092416" w14:textId="77777777" w:rsidR="009A6CD0" w:rsidRPr="00302820" w:rsidRDefault="009A6CD0"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BBA3077"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r w:rsidRPr="00302820">
        <w:rPr>
          <w:b/>
          <w:sz w:val="20"/>
          <w:szCs w:val="20"/>
        </w:rPr>
        <w:t>BOOK CHAPTERS</w:t>
      </w:r>
    </w:p>
    <w:p w14:paraId="10E22238"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p>
    <w:p w14:paraId="4E4781C7" w14:textId="290CBBEE" w:rsidR="00FA47D5" w:rsidRPr="00302820" w:rsidRDefault="00FA47D5" w:rsidP="00C810EF">
      <w:pPr>
        <w:ind w:left="1440"/>
        <w:rPr>
          <w:color w:val="333333"/>
          <w:sz w:val="20"/>
          <w:szCs w:val="20"/>
        </w:rPr>
      </w:pPr>
      <w:r w:rsidRPr="00302820">
        <w:rPr>
          <w:color w:val="333333"/>
          <w:sz w:val="20"/>
          <w:szCs w:val="20"/>
        </w:rPr>
        <w:lastRenderedPageBreak/>
        <w:t xml:space="preserve">Hertzberg, R.C. and M. M. Mumtaz. “Component-Based Risk Assessment Approaches with Additivity and Interactions.” In: Rider, C.V. and Simmons, J. E. (Ed): Chemical Mixtures and Combined Chemical and Nonchemical Stressors: Exposure, Toxicity, Analysis and Risk. </w:t>
      </w:r>
      <w:r w:rsidR="000C54C4" w:rsidRPr="00302820">
        <w:rPr>
          <w:color w:val="333333"/>
          <w:sz w:val="20"/>
          <w:szCs w:val="20"/>
        </w:rPr>
        <w:t>Springer, p369-420</w:t>
      </w:r>
      <w:r w:rsidR="00565D74" w:rsidRPr="00302820">
        <w:rPr>
          <w:color w:val="333333"/>
          <w:sz w:val="20"/>
          <w:szCs w:val="20"/>
        </w:rPr>
        <w:t>, 2018.</w:t>
      </w:r>
    </w:p>
    <w:p w14:paraId="284A9B6B" w14:textId="77777777" w:rsidR="00FA47D5" w:rsidRPr="00302820" w:rsidRDefault="00FA47D5" w:rsidP="00C810EF">
      <w:pPr>
        <w:ind w:left="1440"/>
        <w:rPr>
          <w:color w:val="333333"/>
          <w:sz w:val="20"/>
          <w:szCs w:val="20"/>
        </w:rPr>
      </w:pPr>
    </w:p>
    <w:p w14:paraId="51390F78" w14:textId="77777777" w:rsidR="00792740" w:rsidRPr="00302820" w:rsidRDefault="00792740" w:rsidP="00C810EF">
      <w:pPr>
        <w:ind w:left="1440"/>
        <w:rPr>
          <w:color w:val="333333"/>
          <w:sz w:val="20"/>
          <w:szCs w:val="20"/>
        </w:rPr>
      </w:pPr>
      <w:r w:rsidRPr="00302820">
        <w:rPr>
          <w:color w:val="333333"/>
          <w:sz w:val="20"/>
          <w:szCs w:val="20"/>
        </w:rPr>
        <w:t>Mumtaz, M., Ruiz, P., and Q. Zang. “Computational Tools for Chemical Toxic</w:t>
      </w:r>
      <w:r w:rsidR="005B639D" w:rsidRPr="00302820">
        <w:rPr>
          <w:color w:val="333333"/>
          <w:sz w:val="20"/>
          <w:szCs w:val="20"/>
        </w:rPr>
        <w:t>ity Testing and Risk Assessment U</w:t>
      </w:r>
      <w:r w:rsidRPr="00302820">
        <w:rPr>
          <w:color w:val="333333"/>
          <w:sz w:val="20"/>
          <w:szCs w:val="20"/>
        </w:rPr>
        <w:t xml:space="preserve">nder the Framework of Adverse Outcome Pathways” In: Johnson, D.E., and Richardson, R.J. (Ed.): Computational Systems Pharmacology and Toxicology, Issues in Toxicology No. 31, Royal Society of Chemistry, p191-208, 2017. </w:t>
      </w:r>
    </w:p>
    <w:p w14:paraId="15133FE5" w14:textId="77777777" w:rsidR="00792740" w:rsidRPr="00302820" w:rsidRDefault="00792740" w:rsidP="00C810EF">
      <w:pPr>
        <w:ind w:left="1440"/>
        <w:rPr>
          <w:color w:val="333333"/>
          <w:sz w:val="20"/>
          <w:szCs w:val="20"/>
        </w:rPr>
      </w:pPr>
    </w:p>
    <w:p w14:paraId="1E86EABE" w14:textId="77777777" w:rsidR="00C810EF" w:rsidRPr="00302820" w:rsidRDefault="00C810EF" w:rsidP="00C810EF">
      <w:pPr>
        <w:ind w:left="1440"/>
        <w:rPr>
          <w:sz w:val="20"/>
          <w:szCs w:val="20"/>
        </w:rPr>
      </w:pPr>
      <w:r w:rsidRPr="00302820">
        <w:rPr>
          <w:color w:val="333333"/>
          <w:sz w:val="20"/>
          <w:szCs w:val="20"/>
        </w:rPr>
        <w:t xml:space="preserve">Moffett, D., B., </w:t>
      </w:r>
      <w:r w:rsidRPr="00302820">
        <w:rPr>
          <w:sz w:val="20"/>
          <w:szCs w:val="20"/>
          <w:lang w:val="en-GB"/>
        </w:rPr>
        <w:t xml:space="preserve">Mumtaz, M., Sullivan, D.W., and B. Fowler. </w:t>
      </w:r>
      <w:r w:rsidRPr="00302820">
        <w:rPr>
          <w:sz w:val="20"/>
          <w:szCs w:val="20"/>
        </w:rPr>
        <w:t>“General Considerations of Dose-Effect and Dose-Response Relationships” In: Nordberg, G., Fowler, B., and Nordberg, M. (Ed.):  Handbook on the Toxicology of Metals, Academic Press, p197-212</w:t>
      </w:r>
      <w:r w:rsidR="002D53E9" w:rsidRPr="00302820">
        <w:rPr>
          <w:sz w:val="20"/>
          <w:szCs w:val="20"/>
        </w:rPr>
        <w:t>, 2015</w:t>
      </w:r>
      <w:r w:rsidRPr="00302820">
        <w:rPr>
          <w:sz w:val="20"/>
          <w:szCs w:val="20"/>
        </w:rPr>
        <w:t>.</w:t>
      </w:r>
      <w:r w:rsidR="002D53E9" w:rsidRPr="00302820">
        <w:rPr>
          <w:sz w:val="20"/>
          <w:szCs w:val="20"/>
        </w:rPr>
        <w:t xml:space="preserve"> </w:t>
      </w:r>
    </w:p>
    <w:p w14:paraId="38E8377E" w14:textId="77777777" w:rsidR="00C810EF" w:rsidRPr="00302820" w:rsidRDefault="00C810EF" w:rsidP="00C810EF">
      <w:pPr>
        <w:ind w:left="1440"/>
        <w:rPr>
          <w:sz w:val="20"/>
          <w:szCs w:val="20"/>
        </w:rPr>
      </w:pPr>
    </w:p>
    <w:p w14:paraId="3FA5A6A7" w14:textId="77777777" w:rsidR="00C810EF" w:rsidRPr="00302820" w:rsidRDefault="00C810EF" w:rsidP="00C810EF">
      <w:pPr>
        <w:ind w:left="1440"/>
        <w:rPr>
          <w:sz w:val="20"/>
          <w:szCs w:val="20"/>
        </w:rPr>
      </w:pPr>
      <w:r w:rsidRPr="00302820">
        <w:rPr>
          <w:sz w:val="20"/>
          <w:szCs w:val="20"/>
          <w:lang w:val="en-GB"/>
        </w:rPr>
        <w:t xml:space="preserve">Nordberg, G., Gerhardsson, L., Mumtaz, M., Ruiz, P., and B. Fowler. </w:t>
      </w:r>
      <w:r w:rsidRPr="00302820">
        <w:rPr>
          <w:sz w:val="20"/>
          <w:szCs w:val="20"/>
        </w:rPr>
        <w:t>“Interactions and Mixtures in Metal Toxicology” In: Nordberg, G., Fowler, B., and Nordberg, M. (Ed.):  Handbook on the Toxicology of Metals, Academic Press, p213-238</w:t>
      </w:r>
      <w:r w:rsidR="002D53E9" w:rsidRPr="00302820">
        <w:rPr>
          <w:sz w:val="20"/>
          <w:szCs w:val="20"/>
        </w:rPr>
        <w:t>, 2015</w:t>
      </w:r>
      <w:r w:rsidRPr="00302820">
        <w:rPr>
          <w:sz w:val="20"/>
          <w:szCs w:val="20"/>
        </w:rPr>
        <w:t>.</w:t>
      </w:r>
    </w:p>
    <w:p w14:paraId="50F73241" w14:textId="77777777" w:rsidR="00C810EF" w:rsidRPr="00302820" w:rsidRDefault="00C810EF" w:rsidP="00C810EF">
      <w:pPr>
        <w:ind w:left="1440"/>
        <w:rPr>
          <w:sz w:val="20"/>
          <w:szCs w:val="20"/>
        </w:rPr>
      </w:pPr>
    </w:p>
    <w:p w14:paraId="364FBC6F" w14:textId="77777777" w:rsidR="008D6C9A" w:rsidRPr="00302820" w:rsidRDefault="007729DE" w:rsidP="007729DE">
      <w:pPr>
        <w:autoSpaceDE w:val="0"/>
        <w:autoSpaceDN w:val="0"/>
        <w:adjustRightInd w:val="0"/>
        <w:ind w:left="1440"/>
        <w:rPr>
          <w:sz w:val="20"/>
          <w:szCs w:val="20"/>
        </w:rPr>
      </w:pPr>
      <w:r w:rsidRPr="00302820">
        <w:rPr>
          <w:color w:val="000000"/>
          <w:sz w:val="20"/>
          <w:szCs w:val="20"/>
        </w:rPr>
        <w:t xml:space="preserve">Lipscomb, </w:t>
      </w:r>
      <w:r w:rsidR="008D6C9A" w:rsidRPr="00302820">
        <w:rPr>
          <w:color w:val="000000"/>
          <w:sz w:val="20"/>
          <w:szCs w:val="20"/>
        </w:rPr>
        <w:t>J</w:t>
      </w:r>
      <w:r w:rsidRPr="00302820">
        <w:rPr>
          <w:color w:val="000000"/>
          <w:sz w:val="20"/>
          <w:szCs w:val="20"/>
        </w:rPr>
        <w:t xml:space="preserve">. </w:t>
      </w:r>
      <w:r w:rsidR="008D6C9A" w:rsidRPr="00302820">
        <w:rPr>
          <w:color w:val="000000"/>
          <w:sz w:val="20"/>
          <w:szCs w:val="20"/>
        </w:rPr>
        <w:t>C., Maples-Reynolds</w:t>
      </w:r>
      <w:r w:rsidRPr="00302820">
        <w:rPr>
          <w:color w:val="000000"/>
          <w:sz w:val="20"/>
          <w:szCs w:val="20"/>
        </w:rPr>
        <w:t>, N.</w:t>
      </w:r>
      <w:r w:rsidR="008D6C9A" w:rsidRPr="00302820">
        <w:rPr>
          <w:color w:val="000000"/>
          <w:sz w:val="20"/>
          <w:szCs w:val="20"/>
        </w:rPr>
        <w:t>, and M</w:t>
      </w:r>
      <w:r w:rsidRPr="00302820">
        <w:rPr>
          <w:color w:val="000000"/>
          <w:sz w:val="20"/>
          <w:szCs w:val="20"/>
        </w:rPr>
        <w:t xml:space="preserve">. </w:t>
      </w:r>
      <w:r w:rsidR="008D6C9A" w:rsidRPr="00302820">
        <w:rPr>
          <w:color w:val="000000"/>
          <w:sz w:val="20"/>
          <w:szCs w:val="20"/>
        </w:rPr>
        <w:t xml:space="preserve">Mumtaz, </w:t>
      </w:r>
      <w:r w:rsidRPr="00302820">
        <w:rPr>
          <w:color w:val="000000"/>
          <w:sz w:val="20"/>
          <w:szCs w:val="20"/>
        </w:rPr>
        <w:t>“</w:t>
      </w:r>
      <w:r w:rsidR="008D6C9A" w:rsidRPr="00302820">
        <w:rPr>
          <w:sz w:val="20"/>
          <w:szCs w:val="20"/>
        </w:rPr>
        <w:t>Multiple Chemical Exposures</w:t>
      </w:r>
      <w:r w:rsidRPr="00302820">
        <w:rPr>
          <w:sz w:val="20"/>
          <w:szCs w:val="20"/>
        </w:rPr>
        <w:t xml:space="preserve"> </w:t>
      </w:r>
      <w:r w:rsidR="008D6C9A" w:rsidRPr="00302820">
        <w:rPr>
          <w:sz w:val="20"/>
          <w:szCs w:val="20"/>
        </w:rPr>
        <w:t>and Risk Assessment</w:t>
      </w:r>
      <w:r w:rsidRPr="00302820">
        <w:rPr>
          <w:sz w:val="20"/>
          <w:szCs w:val="20"/>
        </w:rPr>
        <w:t>” In: Fowler, B (Ed.): Computational Toxicology,</w:t>
      </w:r>
      <w:r w:rsidR="008D6C9A" w:rsidRPr="00302820">
        <w:rPr>
          <w:sz w:val="20"/>
          <w:szCs w:val="20"/>
        </w:rPr>
        <w:t xml:space="preserve"> Academic Press</w:t>
      </w:r>
      <w:r w:rsidRPr="00302820">
        <w:rPr>
          <w:sz w:val="20"/>
          <w:szCs w:val="20"/>
        </w:rPr>
        <w:t>, p23-44</w:t>
      </w:r>
      <w:r w:rsidR="002D53E9" w:rsidRPr="00302820">
        <w:rPr>
          <w:sz w:val="20"/>
          <w:szCs w:val="20"/>
        </w:rPr>
        <w:t xml:space="preserve">, </w:t>
      </w:r>
      <w:r w:rsidRPr="00302820">
        <w:rPr>
          <w:sz w:val="20"/>
          <w:szCs w:val="20"/>
        </w:rPr>
        <w:t>2013</w:t>
      </w:r>
      <w:r w:rsidR="002D53E9" w:rsidRPr="00302820">
        <w:rPr>
          <w:sz w:val="20"/>
          <w:szCs w:val="20"/>
        </w:rPr>
        <w:t>.</w:t>
      </w:r>
    </w:p>
    <w:p w14:paraId="2BFCB97B" w14:textId="77777777" w:rsidR="008D6C9A" w:rsidRPr="00302820" w:rsidRDefault="008D6C9A" w:rsidP="0043415E">
      <w:pPr>
        <w:autoSpaceDE w:val="0"/>
        <w:autoSpaceDN w:val="0"/>
        <w:adjustRightInd w:val="0"/>
        <w:ind w:left="1440"/>
        <w:rPr>
          <w:sz w:val="20"/>
          <w:szCs w:val="20"/>
        </w:rPr>
      </w:pPr>
    </w:p>
    <w:p w14:paraId="19645E48" w14:textId="77777777" w:rsidR="00CC26EC" w:rsidRPr="00302820" w:rsidRDefault="00CC26EC" w:rsidP="0043415E">
      <w:pPr>
        <w:autoSpaceDE w:val="0"/>
        <w:autoSpaceDN w:val="0"/>
        <w:adjustRightInd w:val="0"/>
        <w:ind w:left="1440"/>
        <w:rPr>
          <w:sz w:val="20"/>
          <w:szCs w:val="20"/>
        </w:rPr>
      </w:pPr>
      <w:r w:rsidRPr="00302820">
        <w:rPr>
          <w:sz w:val="20"/>
          <w:szCs w:val="20"/>
        </w:rPr>
        <w:t>Mumtaz</w:t>
      </w:r>
      <w:r w:rsidR="0043415E" w:rsidRPr="00302820">
        <w:rPr>
          <w:sz w:val="20"/>
          <w:szCs w:val="20"/>
        </w:rPr>
        <w:t>, M.M. and</w:t>
      </w:r>
      <w:r w:rsidRPr="00302820">
        <w:rPr>
          <w:sz w:val="20"/>
          <w:szCs w:val="20"/>
        </w:rPr>
        <w:t xml:space="preserve"> Pohl</w:t>
      </w:r>
      <w:r w:rsidR="0043415E" w:rsidRPr="00302820">
        <w:rPr>
          <w:sz w:val="20"/>
          <w:szCs w:val="20"/>
        </w:rPr>
        <w:t xml:space="preserve">, H.R. </w:t>
      </w:r>
      <w:r w:rsidRPr="00302820">
        <w:rPr>
          <w:sz w:val="20"/>
          <w:szCs w:val="20"/>
        </w:rPr>
        <w:t>Interspecies Unc</w:t>
      </w:r>
      <w:r w:rsidR="0043415E" w:rsidRPr="00302820">
        <w:rPr>
          <w:sz w:val="20"/>
          <w:szCs w:val="20"/>
        </w:rPr>
        <w:t xml:space="preserve">ertainty in Molecular Responses </w:t>
      </w:r>
      <w:r w:rsidRPr="00302820">
        <w:rPr>
          <w:sz w:val="20"/>
          <w:szCs w:val="20"/>
        </w:rPr>
        <w:t>and Toxicity of Mixtures</w:t>
      </w:r>
      <w:r w:rsidR="0043415E" w:rsidRPr="00302820">
        <w:rPr>
          <w:sz w:val="20"/>
          <w:szCs w:val="20"/>
        </w:rPr>
        <w:t xml:space="preserve">. A. </w:t>
      </w:r>
      <w:proofErr w:type="spellStart"/>
      <w:r w:rsidR="0043415E" w:rsidRPr="00302820">
        <w:rPr>
          <w:sz w:val="20"/>
          <w:szCs w:val="20"/>
        </w:rPr>
        <w:t>Luch</w:t>
      </w:r>
      <w:proofErr w:type="spellEnd"/>
      <w:r w:rsidR="0043415E" w:rsidRPr="00302820">
        <w:rPr>
          <w:sz w:val="20"/>
          <w:szCs w:val="20"/>
        </w:rPr>
        <w:t xml:space="preserve"> (ed.), Molecular, Clinical and Environmental Toxicolog</w:t>
      </w:r>
      <w:r w:rsidR="007729DE" w:rsidRPr="00302820">
        <w:rPr>
          <w:sz w:val="20"/>
          <w:szCs w:val="20"/>
        </w:rPr>
        <w:t xml:space="preserve">y, </w:t>
      </w:r>
      <w:proofErr w:type="spellStart"/>
      <w:r w:rsidR="007729DE" w:rsidRPr="00302820">
        <w:rPr>
          <w:sz w:val="20"/>
          <w:szCs w:val="20"/>
        </w:rPr>
        <w:t>Experientia</w:t>
      </w:r>
      <w:proofErr w:type="spellEnd"/>
      <w:r w:rsidR="007729DE" w:rsidRPr="00302820">
        <w:rPr>
          <w:sz w:val="20"/>
          <w:szCs w:val="20"/>
        </w:rPr>
        <w:t xml:space="preserve"> </w:t>
      </w:r>
      <w:proofErr w:type="spellStart"/>
      <w:r w:rsidR="007729DE" w:rsidRPr="00302820">
        <w:rPr>
          <w:sz w:val="20"/>
          <w:szCs w:val="20"/>
        </w:rPr>
        <w:t>Supplementum</w:t>
      </w:r>
      <w:proofErr w:type="spellEnd"/>
      <w:r w:rsidR="007729DE" w:rsidRPr="00302820">
        <w:rPr>
          <w:sz w:val="20"/>
          <w:szCs w:val="20"/>
        </w:rPr>
        <w:t xml:space="preserve"> 101:361-379.</w:t>
      </w:r>
      <w:r w:rsidR="0043415E" w:rsidRPr="00302820">
        <w:rPr>
          <w:sz w:val="20"/>
          <w:szCs w:val="20"/>
        </w:rPr>
        <w:t xml:space="preserve"> DOI 10.1007/978-3-7643-8340-4_12, Springer Basel AG</w:t>
      </w:r>
      <w:r w:rsidR="002D53E9" w:rsidRPr="00302820">
        <w:rPr>
          <w:sz w:val="20"/>
          <w:szCs w:val="20"/>
        </w:rPr>
        <w:t>,</w:t>
      </w:r>
      <w:r w:rsidR="0043415E" w:rsidRPr="00302820">
        <w:rPr>
          <w:sz w:val="20"/>
          <w:szCs w:val="20"/>
        </w:rPr>
        <w:t xml:space="preserve"> 2012.</w:t>
      </w:r>
    </w:p>
    <w:p w14:paraId="3A81A548" w14:textId="77777777" w:rsidR="00CC26EC" w:rsidRPr="00302820" w:rsidRDefault="00CC26EC" w:rsidP="009B7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AAE8CAE" w14:textId="77777777" w:rsidR="00A55915" w:rsidRPr="00302820" w:rsidRDefault="009B73F4" w:rsidP="009B7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Suk, W.A., and </w:t>
      </w:r>
      <w:proofErr w:type="spellStart"/>
      <w:r w:rsidRPr="00302820">
        <w:rPr>
          <w:sz w:val="20"/>
          <w:szCs w:val="20"/>
        </w:rPr>
        <w:t>R.S.H.Yang</w:t>
      </w:r>
      <w:proofErr w:type="spellEnd"/>
      <w:r w:rsidRPr="00302820">
        <w:rPr>
          <w:sz w:val="20"/>
          <w:szCs w:val="20"/>
        </w:rPr>
        <w:t xml:space="preserve">. Introduction to Mixtures Toxicology  and Risk Assessment. In: Mumtaz, M. (Ed.) </w:t>
      </w:r>
      <w:r w:rsidR="00B6134C" w:rsidRPr="00302820">
        <w:rPr>
          <w:sz w:val="20"/>
          <w:szCs w:val="20"/>
        </w:rPr>
        <w:t xml:space="preserve">Principles </w:t>
      </w:r>
      <w:r w:rsidRPr="00302820">
        <w:rPr>
          <w:sz w:val="20"/>
          <w:szCs w:val="20"/>
        </w:rPr>
        <w:t>and Practice of Mixtures Toxicology. Mumtaz. M (Ed.) Wiley-VCH, Weinheim, Germany, p1-25, 2010.</w:t>
      </w:r>
    </w:p>
    <w:p w14:paraId="3557BAAA" w14:textId="77777777" w:rsidR="00B94935" w:rsidRPr="00302820" w:rsidRDefault="00B94935" w:rsidP="009B7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1A0E23B" w14:textId="77777777" w:rsidR="00B94935" w:rsidRPr="00302820" w:rsidRDefault="00B94935"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Mellard, M., Johnson, M. and M. M. Mumtaz. Application of ATSDR’s Mixtures Guidance for the Toxicity Assessment of Hazardous Waste Sites.  In: Mumtaz, M. (Ed.) </w:t>
      </w:r>
      <w:r w:rsidR="00B6134C" w:rsidRPr="00302820">
        <w:rPr>
          <w:sz w:val="20"/>
          <w:szCs w:val="20"/>
        </w:rPr>
        <w:t xml:space="preserve">Principles </w:t>
      </w:r>
      <w:r w:rsidRPr="00302820">
        <w:rPr>
          <w:sz w:val="20"/>
          <w:szCs w:val="20"/>
        </w:rPr>
        <w:t>and Practice of Mixtures Toxicology. Mumtaz. M (Ed.) Wiley-VCH, Weinheim, Germany, p283-317, 2010.</w:t>
      </w:r>
    </w:p>
    <w:p w14:paraId="14139614" w14:textId="77777777" w:rsidR="004E6577" w:rsidRPr="00302820" w:rsidRDefault="004E6577"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E7129EC" w14:textId="77777777" w:rsidR="004E6577" w:rsidRPr="00302820" w:rsidRDefault="004E6577" w:rsidP="004E65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Pohl. H., Mumtaz, M.M., Fay, M., and C.T. De Rosa. Evaluation of Interactions in Chemical Mixtures. In: Mumtaz, M. (Ed.) </w:t>
      </w:r>
      <w:r w:rsidR="00B6134C" w:rsidRPr="00302820">
        <w:rPr>
          <w:sz w:val="20"/>
          <w:szCs w:val="20"/>
        </w:rPr>
        <w:t xml:space="preserve">Principles </w:t>
      </w:r>
      <w:r w:rsidRPr="00302820">
        <w:rPr>
          <w:sz w:val="20"/>
          <w:szCs w:val="20"/>
        </w:rPr>
        <w:t>and Practice of Mixtures Toxicology. Mumtaz. M (Ed.) Wiley-VCH, Weinheim, Germany, p</w:t>
      </w:r>
      <w:r w:rsidR="009424F1" w:rsidRPr="00302820">
        <w:rPr>
          <w:sz w:val="20"/>
          <w:szCs w:val="20"/>
        </w:rPr>
        <w:t>443</w:t>
      </w:r>
      <w:r w:rsidRPr="00302820">
        <w:rPr>
          <w:sz w:val="20"/>
          <w:szCs w:val="20"/>
        </w:rPr>
        <w:t>-</w:t>
      </w:r>
      <w:r w:rsidR="009424F1" w:rsidRPr="00302820">
        <w:rPr>
          <w:sz w:val="20"/>
          <w:szCs w:val="20"/>
        </w:rPr>
        <w:t>467</w:t>
      </w:r>
      <w:r w:rsidRPr="00302820">
        <w:rPr>
          <w:sz w:val="20"/>
          <w:szCs w:val="20"/>
        </w:rPr>
        <w:t>, 2010.</w:t>
      </w:r>
    </w:p>
    <w:p w14:paraId="666231F7" w14:textId="77777777" w:rsidR="004E6577" w:rsidRPr="00302820" w:rsidRDefault="004E6577"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023B030" w14:textId="77777777" w:rsidR="00AA5BF7" w:rsidRPr="00302820" w:rsidRDefault="00AA5BF7" w:rsidP="00AA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Wang, R.Y., Ryan, P.B., and M.M. </w:t>
      </w:r>
      <w:proofErr w:type="spellStart"/>
      <w:r w:rsidRPr="00302820">
        <w:rPr>
          <w:sz w:val="20"/>
          <w:szCs w:val="20"/>
        </w:rPr>
        <w:t>Mumtaz.Biomonitoring</w:t>
      </w:r>
      <w:proofErr w:type="spellEnd"/>
      <w:r w:rsidRPr="00302820">
        <w:rPr>
          <w:sz w:val="20"/>
          <w:szCs w:val="20"/>
        </w:rPr>
        <w:t xml:space="preserve">. In: Mumtaz, M. (Ed.) </w:t>
      </w:r>
      <w:r w:rsidR="00B6134C" w:rsidRPr="00302820">
        <w:rPr>
          <w:sz w:val="20"/>
          <w:szCs w:val="20"/>
        </w:rPr>
        <w:t xml:space="preserve">Principles </w:t>
      </w:r>
      <w:r w:rsidRPr="00302820">
        <w:rPr>
          <w:sz w:val="20"/>
          <w:szCs w:val="20"/>
        </w:rPr>
        <w:t>and Practice of Mixtures Toxicology. Mumtaz. M (Ed.) Wiley-VCH, Weinheim, Germany, p569-593, 2010.</w:t>
      </w:r>
    </w:p>
    <w:p w14:paraId="542B0B03" w14:textId="77777777" w:rsidR="00AA5BF7" w:rsidRPr="00302820" w:rsidRDefault="00AA5BF7"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252494F" w14:textId="77777777" w:rsidR="005C403F" w:rsidRPr="00302820" w:rsidRDefault="005C403F" w:rsidP="005C40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Ruiz, P., Mumtaz, M.M., and C. Mehta. Adverse Drug Reactions and Interactions.  In: Mumtaz, M. (Ed.) </w:t>
      </w:r>
      <w:r w:rsidR="00B6134C" w:rsidRPr="00302820">
        <w:rPr>
          <w:sz w:val="20"/>
          <w:szCs w:val="20"/>
        </w:rPr>
        <w:t xml:space="preserve">Principles </w:t>
      </w:r>
      <w:r w:rsidRPr="00302820">
        <w:rPr>
          <w:sz w:val="20"/>
          <w:szCs w:val="20"/>
        </w:rPr>
        <w:t>and Practice of Mixtures Toxicology. Mumtaz. M (Ed.) Wiley-VCH, Weinheim, Germany, p595-610, 2010.</w:t>
      </w:r>
      <w:r w:rsidR="00B6134C" w:rsidRPr="00302820">
        <w:rPr>
          <w:sz w:val="20"/>
          <w:szCs w:val="20"/>
        </w:rPr>
        <w:t xml:space="preserve"> </w:t>
      </w:r>
    </w:p>
    <w:p w14:paraId="79D31FA8" w14:textId="77777777" w:rsidR="00B6134C" w:rsidRPr="00302820" w:rsidRDefault="00B6134C" w:rsidP="005C40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3726692" w14:textId="77777777" w:rsidR="00B6134C" w:rsidRPr="00302820" w:rsidRDefault="00B6134C" w:rsidP="005C40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LIPSCOMB, J. C., LAMBERT, J.C., and M. MUMTAZ. The Toxicity and Risk Assessment of Chemical Mixtures. In Ekins, S. (Ed.) Computational Toxicology: Risk Assessment for Pharmaceutical and Environmental Chemicals. John Wiley and Sons, Inc. 2007.</w:t>
      </w:r>
    </w:p>
    <w:p w14:paraId="46D5B04D" w14:textId="77777777" w:rsidR="00F01480" w:rsidRPr="00302820" w:rsidRDefault="00F01480" w:rsidP="007D2747">
      <w:pPr>
        <w:rPr>
          <w:sz w:val="20"/>
          <w:szCs w:val="20"/>
          <w:lang w:val="en-GB"/>
        </w:rPr>
      </w:pPr>
    </w:p>
    <w:p w14:paraId="0ED95BD5" w14:textId="77777777" w:rsidR="006E3524" w:rsidRPr="00302820" w:rsidRDefault="006E3524" w:rsidP="00A55915">
      <w:pPr>
        <w:ind w:left="1440"/>
        <w:rPr>
          <w:b/>
          <w:sz w:val="20"/>
          <w:szCs w:val="20"/>
        </w:rPr>
      </w:pPr>
      <w:r w:rsidRPr="00302820">
        <w:rPr>
          <w:sz w:val="20"/>
          <w:szCs w:val="20"/>
          <w:lang w:val="en-GB"/>
        </w:rPr>
        <w:lastRenderedPageBreak/>
        <w:t xml:space="preserve">NORDDBERG, G., GERHARDSSON, L., BROBERG, K., MUMTAZ, M., RUIZ, P., </w:t>
      </w:r>
      <w:r w:rsidR="00F01480" w:rsidRPr="00302820">
        <w:rPr>
          <w:sz w:val="20"/>
          <w:szCs w:val="20"/>
          <w:lang w:val="en-GB"/>
        </w:rPr>
        <w:t>and</w:t>
      </w:r>
      <w:r w:rsidRPr="00302820">
        <w:rPr>
          <w:sz w:val="20"/>
          <w:szCs w:val="20"/>
          <w:lang w:val="en-GB"/>
        </w:rPr>
        <w:t xml:space="preserve"> </w:t>
      </w:r>
      <w:r w:rsidR="00F01480" w:rsidRPr="00302820">
        <w:rPr>
          <w:sz w:val="20"/>
          <w:szCs w:val="20"/>
          <w:lang w:val="en-GB"/>
        </w:rPr>
        <w:t xml:space="preserve">B. FOWLER. </w:t>
      </w:r>
      <w:r w:rsidRPr="00302820">
        <w:rPr>
          <w:sz w:val="20"/>
          <w:szCs w:val="20"/>
        </w:rPr>
        <w:t xml:space="preserve">“Interactions in Metal Toxicology” In: Nordberg, G., Fowler, B., Nordberg, M., and Friberg, L. (Ed.):  Handbook on the Toxicology of Metals (Vol. 1), Academic Press, p117-145, 2007. </w:t>
      </w:r>
    </w:p>
    <w:p w14:paraId="43A4B666" w14:textId="77777777" w:rsidR="003206BD" w:rsidRPr="00302820" w:rsidRDefault="003206BD"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r w:rsidRPr="00302820">
        <w:rPr>
          <w:b/>
          <w:sz w:val="20"/>
          <w:szCs w:val="20"/>
        </w:rPr>
        <w:tab/>
      </w:r>
    </w:p>
    <w:p w14:paraId="20F62D7D" w14:textId="77777777" w:rsidR="00E83A56" w:rsidRPr="00302820" w:rsidRDefault="00E83A56" w:rsidP="004762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MUMTAZ, M. M.</w:t>
      </w:r>
      <w:r w:rsidR="00981F7A" w:rsidRPr="00302820">
        <w:rPr>
          <w:sz w:val="20"/>
          <w:szCs w:val="20"/>
        </w:rPr>
        <w:t>, RUIZ</w:t>
      </w:r>
      <w:r w:rsidRPr="00302820">
        <w:rPr>
          <w:sz w:val="20"/>
          <w:szCs w:val="20"/>
        </w:rPr>
        <w:t>, P., WHITTAKER, M., DENNISON, J.</w:t>
      </w:r>
      <w:r w:rsidR="00981F7A" w:rsidRPr="00302820">
        <w:rPr>
          <w:sz w:val="20"/>
          <w:szCs w:val="20"/>
        </w:rPr>
        <w:t>, FOWLER</w:t>
      </w:r>
      <w:r w:rsidRPr="00302820">
        <w:rPr>
          <w:sz w:val="20"/>
          <w:szCs w:val="20"/>
        </w:rPr>
        <w:t xml:space="preserve">, B.A., and C.T. DE ROSA.   </w:t>
      </w:r>
      <w:r w:rsidR="00242B76" w:rsidRPr="00302820">
        <w:rPr>
          <w:sz w:val="20"/>
          <w:szCs w:val="20"/>
        </w:rPr>
        <w:t xml:space="preserve">Chemical Mixtures Risk Assessment and Technological Advances. In:  J.E. </w:t>
      </w:r>
      <w:r w:rsidRPr="00302820">
        <w:rPr>
          <w:sz w:val="20"/>
          <w:szCs w:val="20"/>
        </w:rPr>
        <w:t xml:space="preserve">Riviere (Ed.): Biological Concepts and Techniques in Toxicology: An Integrated Approach. Taylor Francis, New York, </w:t>
      </w:r>
      <w:r w:rsidR="0035208A" w:rsidRPr="00302820">
        <w:rPr>
          <w:sz w:val="20"/>
          <w:szCs w:val="20"/>
        </w:rPr>
        <w:t xml:space="preserve">p 177-204, </w:t>
      </w:r>
      <w:r w:rsidRPr="00302820">
        <w:rPr>
          <w:sz w:val="20"/>
          <w:szCs w:val="20"/>
        </w:rPr>
        <w:t>2006</w:t>
      </w:r>
      <w:r w:rsidR="0035208A" w:rsidRPr="00302820">
        <w:rPr>
          <w:sz w:val="20"/>
          <w:szCs w:val="20"/>
        </w:rPr>
        <w:t>.</w:t>
      </w:r>
    </w:p>
    <w:p w14:paraId="1F3BE45C" w14:textId="77777777" w:rsidR="00E83A56" w:rsidRPr="00302820" w:rsidRDefault="00E83A56" w:rsidP="003F522F">
      <w:pPr>
        <w:pStyle w:val="BodyTextIn"/>
        <w:widowControl/>
        <w:tabs>
          <w:tab w:val="clear" w:pos="0"/>
          <w:tab w:val="clear" w:pos="720"/>
          <w:tab w:val="left" w:pos="-720"/>
          <w:tab w:val="left" w:pos="10800"/>
        </w:tabs>
        <w:rPr>
          <w:rFonts w:ascii="Times New Roman" w:hAnsi="Times New Roman"/>
          <w:b w:val="0"/>
          <w:bCs w:val="0"/>
        </w:rPr>
      </w:pPr>
    </w:p>
    <w:p w14:paraId="57B46FFE" w14:textId="68925CBF" w:rsidR="003F522F" w:rsidRPr="00302820" w:rsidRDefault="00E83A56" w:rsidP="00E83A56">
      <w:pPr>
        <w:pStyle w:val="BodyTextIn"/>
        <w:widowControl/>
        <w:tabs>
          <w:tab w:val="clear" w:pos="0"/>
          <w:tab w:val="clear" w:pos="720"/>
          <w:tab w:val="left" w:pos="-720"/>
          <w:tab w:val="left" w:pos="10800"/>
        </w:tabs>
        <w:rPr>
          <w:rFonts w:ascii="Times New Roman" w:hAnsi="Times New Roman"/>
          <w:b w:val="0"/>
          <w:bCs w:val="0"/>
        </w:rPr>
      </w:pPr>
      <w:r w:rsidRPr="00302820">
        <w:rPr>
          <w:rFonts w:ascii="Times New Roman" w:hAnsi="Times New Roman"/>
          <w:b w:val="0"/>
          <w:bCs w:val="0"/>
        </w:rPr>
        <w:t>M</w:t>
      </w:r>
      <w:r w:rsidR="003F522F" w:rsidRPr="00302820">
        <w:rPr>
          <w:rFonts w:ascii="Times New Roman" w:hAnsi="Times New Roman"/>
          <w:b w:val="0"/>
          <w:bCs w:val="0"/>
        </w:rPr>
        <w:t>UMTAZ, M.M., LICHTVELD, M.Y., and J.S. WHEELER. An Approach to Define Chemical Mixtures of Public Health Concern at Hazardous Waste Sites. In: C.T. De Rosa, Holler, J.S. and M. A. Mehlman, editors. Impact of Hazardous Chemicals on Public Health, Policy and Service.  International Toxicology Books, Inc. Princeton, N.J. p391-402, 2002</w:t>
      </w:r>
      <w:r w:rsidR="003F522F" w:rsidRPr="00302820">
        <w:rPr>
          <w:rFonts w:ascii="Times New Roman" w:hAnsi="Times New Roman"/>
        </w:rPr>
        <w:t>.</w:t>
      </w:r>
    </w:p>
    <w:p w14:paraId="4039438E"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p>
    <w:p w14:paraId="6FE18815"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r w:rsidRPr="00302820">
        <w:rPr>
          <w:rFonts w:ascii="Times New Roman" w:hAnsi="Times New Roman"/>
          <w:b w:val="0"/>
        </w:rPr>
        <w:t>DE ROSA, C.T., HANSEN, H., WILBUR, S.B., POHL, H.R., CHOU, S.E., DURKIN, P.R., FAY, M., HERTZBERG, R.C., and M.M. MUMTAZ. Weight of Evidence for Assessment of Chemical Interactions: Further Guidance. In: C.T. De Rosa, Holler, J.S. and M. A. Mehlman, editors. Impact of Hazardous Chemicals on Public Health, Policy and Service.  International Toxicology Books, Inc. Princeton, N.J. p403-416, 2002.</w:t>
      </w:r>
    </w:p>
    <w:p w14:paraId="3A2E843E"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p>
    <w:p w14:paraId="259406AE"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r w:rsidRPr="00302820">
        <w:rPr>
          <w:rFonts w:ascii="Times New Roman" w:hAnsi="Times New Roman"/>
          <w:b w:val="0"/>
        </w:rPr>
        <w:t>WILSON, J.D., CIBULAS, W., CHOUDHARY, G., MUMTAZ, M.M., and C.T.DE ROSA.  The Use of Decision-Support Tools to Enhance Health Risk Assessments at the Agency for Toxic. Substances and Disease Registry.  In: C.T. De Rosa, Holler, J.S. and M. A. Mehlman, editors. Impact of Hazardous Chemicals on Public Health, Policy and Service.  International Toxicology Books, Inc. Princeton, N.J. p179-200, 2002.</w:t>
      </w:r>
    </w:p>
    <w:p w14:paraId="3AD117FB" w14:textId="77777777" w:rsidR="003F522F" w:rsidRPr="00302820" w:rsidRDefault="003F522F" w:rsidP="003F522F">
      <w:pPr>
        <w:tabs>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0291B8B3"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r w:rsidRPr="00302820">
        <w:rPr>
          <w:rFonts w:ascii="Times New Roman" w:hAnsi="Times New Roman"/>
          <w:b w:val="0"/>
        </w:rPr>
        <w:t>MEHLMAN, M.A., MUMTAZ, M.M., FAROON, O., and C.T. De Rosa. Health Effects of Polycyclic Aromatic Hydrocarbons. In: C.T. De Rosa, Holler, J.S. and M. A. Mehlman, editors. Impact of Hazardous Chemicals on Public Health, Policy and Service.  International Toxicology Books, Inc. Princeton, N.J. p201-220, 2002.</w:t>
      </w:r>
    </w:p>
    <w:p w14:paraId="2B676D91" w14:textId="77777777" w:rsidR="003F522F" w:rsidRPr="00302820" w:rsidRDefault="003F522F" w:rsidP="003F522F">
      <w:pPr>
        <w:tabs>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39E3128B"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DE ROSA, C.T., HANSEN, H., WILBUR, S., POHL, H.R., EL-MASRI, H.A., and M.M. MUMTAZ. Interactions, Patty’s Toxicology, Fifth Edition, Vol.1, Ed. E. Bingham, B, </w:t>
      </w:r>
      <w:proofErr w:type="spellStart"/>
      <w:r w:rsidRPr="00302820">
        <w:rPr>
          <w:sz w:val="20"/>
          <w:szCs w:val="20"/>
        </w:rPr>
        <w:t>Cohrssen</w:t>
      </w:r>
      <w:proofErr w:type="spellEnd"/>
      <w:r w:rsidRPr="00302820">
        <w:rPr>
          <w:sz w:val="20"/>
          <w:szCs w:val="20"/>
        </w:rPr>
        <w:t>, and C.H. Powell, John Riley &amp; Sons, p233-284, 2001.</w:t>
      </w:r>
    </w:p>
    <w:p w14:paraId="7BB74D2B"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4218729E"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 xml:space="preserve">MUMTAZ*, M.M., </w:t>
      </w:r>
      <w:proofErr w:type="spellStart"/>
      <w:r w:rsidRPr="00302820">
        <w:rPr>
          <w:sz w:val="20"/>
          <w:szCs w:val="20"/>
        </w:rPr>
        <w:t>El-MASRI</w:t>
      </w:r>
      <w:proofErr w:type="spellEnd"/>
      <w:r w:rsidRPr="00302820">
        <w:rPr>
          <w:sz w:val="20"/>
          <w:szCs w:val="20"/>
        </w:rPr>
        <w:t xml:space="preserve">, H., CHEN, D., and J. POUNDS.  Joint Toxicity of Inorganic Chemical Mixtures: the Role of Dose Ratios.  Metal Ions in Biology and Medicine, Vol. 6, Eds. J.A. Centeno, P.H. </w:t>
      </w:r>
      <w:proofErr w:type="spellStart"/>
      <w:r w:rsidRPr="00302820">
        <w:rPr>
          <w:sz w:val="20"/>
          <w:szCs w:val="20"/>
        </w:rPr>
        <w:t>Collery</w:t>
      </w:r>
      <w:proofErr w:type="spellEnd"/>
      <w:r w:rsidRPr="00302820">
        <w:rPr>
          <w:sz w:val="20"/>
          <w:szCs w:val="20"/>
        </w:rPr>
        <w:t xml:space="preserve">, G. Vernet, R.B. Finkelman, H. Gibb and J.C. Etienne, John Libbey </w:t>
      </w:r>
      <w:proofErr w:type="spellStart"/>
      <w:r w:rsidRPr="00302820">
        <w:rPr>
          <w:sz w:val="20"/>
          <w:szCs w:val="20"/>
        </w:rPr>
        <w:t>Eurotext</w:t>
      </w:r>
      <w:proofErr w:type="spellEnd"/>
      <w:r w:rsidRPr="00302820">
        <w:rPr>
          <w:sz w:val="20"/>
          <w:szCs w:val="20"/>
        </w:rPr>
        <w:t>, Paris, p297-299, 2000.</w:t>
      </w:r>
    </w:p>
    <w:p w14:paraId="60E9180A"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694C28B3"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lang w:val="fr-FR"/>
        </w:rPr>
        <w:t xml:space="preserve">MUMTAZ, M.M., DE ROSA, C.T. and DURKIN, P.  </w:t>
      </w:r>
      <w:r w:rsidRPr="00302820">
        <w:rPr>
          <w:sz w:val="20"/>
          <w:szCs w:val="20"/>
        </w:rPr>
        <w:t>Approaches and Challenges in Risk Assessments of Chemical Mixtures.  In: Toxicology of Chemical Mixtures: From Real Life Examples to Mechanisms of Toxicologic Interactions, Ed. R.S.H. Yang, Academic Press, Inc., Orlando, FL, p 565-597, 1994.</w:t>
      </w:r>
    </w:p>
    <w:p w14:paraId="29C2388A"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1AFFD3FC"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 xml:space="preserve">De ROSA, C.T., MUMTAZ, M.M., CHOUDHURY, H. and </w:t>
      </w:r>
      <w:proofErr w:type="spellStart"/>
      <w:r w:rsidRPr="00302820">
        <w:rPr>
          <w:sz w:val="20"/>
          <w:szCs w:val="20"/>
        </w:rPr>
        <w:t>McKEAN</w:t>
      </w:r>
      <w:proofErr w:type="spellEnd"/>
      <w:r w:rsidRPr="00302820">
        <w:rPr>
          <w:sz w:val="20"/>
          <w:szCs w:val="20"/>
        </w:rPr>
        <w:t xml:space="preserve">, D.L. An integrated Approach to Risk Characterization of Multiple Pathway Chemical Exposures, Chapter 12.  In: </w:t>
      </w:r>
      <w:r w:rsidRPr="00302820">
        <w:rPr>
          <w:sz w:val="20"/>
          <w:szCs w:val="20"/>
        </w:rPr>
        <w:lastRenderedPageBreak/>
        <w:t xml:space="preserve">Comparative Environmental Risk Assessment, Ed. C.R. </w:t>
      </w:r>
      <w:proofErr w:type="spellStart"/>
      <w:r w:rsidRPr="00302820">
        <w:rPr>
          <w:sz w:val="20"/>
          <w:szCs w:val="20"/>
        </w:rPr>
        <w:t>Cothern</w:t>
      </w:r>
      <w:proofErr w:type="spellEnd"/>
      <w:r w:rsidRPr="00302820">
        <w:rPr>
          <w:sz w:val="20"/>
          <w:szCs w:val="20"/>
        </w:rPr>
        <w:t>, Lewis Publishers, Inc., Boca Raton, FL, p 165-175, 1993.</w:t>
      </w:r>
    </w:p>
    <w:p w14:paraId="637439D2"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7CDB0DDE"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MUMTAZ, M.M. and HERTZBERG, R.C.  The Status of Interactions Data in Risk Assessment of Chemical Mixtures.  In: Hazard Assessment of Chemicals, Vol. 8, Ed. J. Saxena, Hemisphere Publishing Corporation, Washington, DC., p 47-79, 1993.</w:t>
      </w:r>
    </w:p>
    <w:p w14:paraId="7AB00304"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4D70BCF1"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CLAVENGER, M.A., PUTZRATH, R.M., BROWN, S.L., GINEVAN, M.E., </w:t>
      </w:r>
      <w:proofErr w:type="spellStart"/>
      <w:r w:rsidRPr="00302820">
        <w:rPr>
          <w:sz w:val="20"/>
          <w:szCs w:val="20"/>
        </w:rPr>
        <w:t>DeROSA</w:t>
      </w:r>
      <w:proofErr w:type="spellEnd"/>
      <w:r w:rsidRPr="00302820">
        <w:rPr>
          <w:sz w:val="20"/>
          <w:szCs w:val="20"/>
        </w:rPr>
        <w:t xml:space="preserve">, C.T. and MUMTAZ, M.M. Risk Assessment of Mixtures: A model based on mechanisms of action and interaction. In Advances in Risk Analysis Vol. 8, Risk Analysis: Prospects and Opportunities  Ed. C. </w:t>
      </w:r>
      <w:proofErr w:type="spellStart"/>
      <w:r w:rsidRPr="00302820">
        <w:rPr>
          <w:sz w:val="20"/>
          <w:szCs w:val="20"/>
        </w:rPr>
        <w:t>Zervos</w:t>
      </w:r>
      <w:proofErr w:type="spellEnd"/>
      <w:r w:rsidRPr="00302820">
        <w:rPr>
          <w:sz w:val="20"/>
          <w:szCs w:val="20"/>
        </w:rPr>
        <w:t>, Tele-Com Inc., Knoxville, TN, p 293-303, 1991.</w:t>
      </w:r>
    </w:p>
    <w:p w14:paraId="1BC42851" w14:textId="77777777" w:rsidR="002F7861" w:rsidRPr="00302820" w:rsidRDefault="002F78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4F4B6858" w14:textId="521DF6EA"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r w:rsidRPr="00302820">
        <w:rPr>
          <w:b/>
          <w:sz w:val="20"/>
          <w:szCs w:val="20"/>
        </w:rPr>
        <w:t xml:space="preserve">FEDERAL AGENCY DOCUMENTS </w:t>
      </w:r>
      <w:r w:rsidR="00042783" w:rsidRPr="00302820">
        <w:rPr>
          <w:b/>
          <w:sz w:val="20"/>
          <w:szCs w:val="20"/>
        </w:rPr>
        <w:t>AND REPORTS</w:t>
      </w:r>
    </w:p>
    <w:p w14:paraId="1AEEC54C" w14:textId="77777777" w:rsidR="00B547CE" w:rsidRPr="00302820" w:rsidRDefault="00B547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p>
    <w:p w14:paraId="5513B978" w14:textId="77777777" w:rsidR="00B547CE" w:rsidRPr="00302820" w:rsidRDefault="00B547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p>
    <w:p w14:paraId="2AC90932" w14:textId="77777777" w:rsidR="0008455D" w:rsidRPr="00302820" w:rsidRDefault="00042783" w:rsidP="0008455D">
      <w:pPr>
        <w:pStyle w:val="ListParagraph"/>
        <w:widowControl w:val="0"/>
        <w:autoSpaceDE w:val="0"/>
        <w:autoSpaceDN w:val="0"/>
        <w:adjustRightInd w:val="0"/>
        <w:spacing w:line="240" w:lineRule="exact"/>
        <w:ind w:right="115" w:firstLine="720"/>
        <w:rPr>
          <w:rFonts w:eastAsia="PMingLiU"/>
          <w:b/>
          <w:color w:val="000000"/>
          <w:spacing w:val="1"/>
          <w:sz w:val="20"/>
          <w:szCs w:val="20"/>
        </w:rPr>
      </w:pPr>
      <w:r w:rsidRPr="00302820">
        <w:rPr>
          <w:rFonts w:eastAsia="PMingLiU"/>
          <w:b/>
          <w:color w:val="000000"/>
          <w:spacing w:val="1"/>
          <w:sz w:val="20"/>
          <w:szCs w:val="20"/>
        </w:rPr>
        <w:t>REPORTS TO U. S. CONGRESS</w:t>
      </w:r>
    </w:p>
    <w:p w14:paraId="69996C84" w14:textId="77777777" w:rsidR="0008455D" w:rsidRPr="00302820" w:rsidRDefault="00042783" w:rsidP="00042783">
      <w:pPr>
        <w:pStyle w:val="ListParagraph"/>
        <w:widowControl w:val="0"/>
        <w:autoSpaceDE w:val="0"/>
        <w:autoSpaceDN w:val="0"/>
        <w:adjustRightInd w:val="0"/>
        <w:spacing w:line="240" w:lineRule="exact"/>
        <w:ind w:left="1440" w:right="115"/>
        <w:rPr>
          <w:rFonts w:eastAsia="PMingLiU"/>
          <w:color w:val="000000"/>
          <w:spacing w:val="1"/>
          <w:sz w:val="20"/>
          <w:szCs w:val="20"/>
        </w:rPr>
      </w:pPr>
      <w:bookmarkStart w:id="10" w:name="_Hlk32493190"/>
      <w:r w:rsidRPr="00302820">
        <w:rPr>
          <w:rFonts w:eastAsia="PMingLiU"/>
          <w:color w:val="000000"/>
          <w:spacing w:val="1"/>
          <w:sz w:val="20"/>
          <w:szCs w:val="20"/>
        </w:rPr>
        <w:t>2002 Annual report to Congress. Federally sponsored research of Gulf War veterans’ illness for 2001.</w:t>
      </w:r>
    </w:p>
    <w:p w14:paraId="1157A157" w14:textId="74512F88" w:rsidR="00042783" w:rsidRPr="00302820" w:rsidRDefault="00042783" w:rsidP="0008455D">
      <w:pPr>
        <w:pStyle w:val="ListParagraph"/>
        <w:widowControl w:val="0"/>
        <w:autoSpaceDE w:val="0"/>
        <w:autoSpaceDN w:val="0"/>
        <w:adjustRightInd w:val="0"/>
        <w:spacing w:line="240" w:lineRule="exact"/>
        <w:ind w:left="1440" w:right="115" w:firstLine="720"/>
        <w:rPr>
          <w:rFonts w:eastAsia="PMingLiU"/>
          <w:color w:val="000000"/>
          <w:spacing w:val="1"/>
          <w:sz w:val="20"/>
          <w:szCs w:val="20"/>
        </w:rPr>
      </w:pPr>
      <w:r w:rsidRPr="00302820">
        <w:rPr>
          <w:rFonts w:eastAsia="PMingLiU"/>
          <w:color w:val="000000"/>
          <w:spacing w:val="1"/>
          <w:sz w:val="20"/>
          <w:szCs w:val="20"/>
        </w:rPr>
        <w:t xml:space="preserve"> Prepared by the Research working Group of Military and Veterans Health Coordinating Board.</w:t>
      </w:r>
    </w:p>
    <w:p w14:paraId="111A7B0A" w14:textId="77777777" w:rsidR="0008455D" w:rsidRPr="00302820" w:rsidRDefault="0008455D" w:rsidP="00042783">
      <w:pPr>
        <w:pStyle w:val="ListParagraph"/>
        <w:widowControl w:val="0"/>
        <w:autoSpaceDE w:val="0"/>
        <w:autoSpaceDN w:val="0"/>
        <w:adjustRightInd w:val="0"/>
        <w:spacing w:line="240" w:lineRule="exact"/>
        <w:ind w:left="1440" w:right="115"/>
        <w:rPr>
          <w:rFonts w:eastAsia="PMingLiU"/>
          <w:color w:val="000000"/>
          <w:spacing w:val="1"/>
          <w:sz w:val="20"/>
          <w:szCs w:val="20"/>
        </w:rPr>
      </w:pPr>
      <w:r w:rsidRPr="00302820">
        <w:rPr>
          <w:rFonts w:eastAsia="PMingLiU"/>
          <w:color w:val="000000"/>
          <w:spacing w:val="1"/>
          <w:sz w:val="20"/>
          <w:szCs w:val="20"/>
        </w:rPr>
        <w:t>2001 Annual report to Congress. Federally sponsored research of Gulf War veterans’ illness for 2000.</w:t>
      </w:r>
    </w:p>
    <w:p w14:paraId="2C4C7718" w14:textId="3DE4E463" w:rsidR="0008455D" w:rsidRPr="00302820" w:rsidRDefault="0008455D" w:rsidP="0008455D">
      <w:pPr>
        <w:pStyle w:val="ListParagraph"/>
        <w:widowControl w:val="0"/>
        <w:autoSpaceDE w:val="0"/>
        <w:autoSpaceDN w:val="0"/>
        <w:adjustRightInd w:val="0"/>
        <w:spacing w:line="240" w:lineRule="exact"/>
        <w:ind w:left="1440" w:right="115" w:firstLine="720"/>
        <w:rPr>
          <w:rFonts w:eastAsia="PMingLiU"/>
          <w:color w:val="000000"/>
          <w:spacing w:val="1"/>
          <w:sz w:val="20"/>
          <w:szCs w:val="20"/>
        </w:rPr>
      </w:pPr>
      <w:r w:rsidRPr="00302820">
        <w:rPr>
          <w:rFonts w:eastAsia="PMingLiU"/>
          <w:color w:val="000000"/>
          <w:spacing w:val="1"/>
          <w:sz w:val="20"/>
          <w:szCs w:val="20"/>
        </w:rPr>
        <w:t xml:space="preserve"> Prepared by the Research working Group of Military and Veterans Health Coordinating Board.</w:t>
      </w:r>
    </w:p>
    <w:bookmarkEnd w:id="10"/>
    <w:p w14:paraId="5E5C2797" w14:textId="6BB90213" w:rsidR="00042783" w:rsidRPr="00302820" w:rsidRDefault="00042783" w:rsidP="00AA3551">
      <w:pPr>
        <w:widowControl w:val="0"/>
        <w:autoSpaceDE w:val="0"/>
        <w:autoSpaceDN w:val="0"/>
        <w:adjustRightInd w:val="0"/>
        <w:spacing w:line="240" w:lineRule="exact"/>
        <w:ind w:left="720" w:right="115" w:firstLine="720"/>
        <w:rPr>
          <w:rFonts w:eastAsia="PMingLiU"/>
          <w:color w:val="000000"/>
          <w:spacing w:val="1"/>
          <w:sz w:val="20"/>
          <w:szCs w:val="20"/>
        </w:rPr>
      </w:pPr>
      <w:r w:rsidRPr="00302820">
        <w:rPr>
          <w:rFonts w:eastAsia="PMingLiU"/>
          <w:color w:val="000000"/>
          <w:spacing w:val="1"/>
          <w:sz w:val="20"/>
          <w:szCs w:val="20"/>
        </w:rPr>
        <w:t xml:space="preserve">1999. </w:t>
      </w:r>
      <w:r w:rsidR="00AA3551" w:rsidRPr="00302820">
        <w:rPr>
          <w:rFonts w:eastAsia="PMingLiU"/>
          <w:color w:val="000000"/>
          <w:spacing w:val="1"/>
          <w:sz w:val="20"/>
          <w:szCs w:val="20"/>
        </w:rPr>
        <w:t>Report of t</w:t>
      </w:r>
      <w:r w:rsidRPr="00302820">
        <w:rPr>
          <w:rFonts w:eastAsia="PMingLiU"/>
          <w:color w:val="000000"/>
          <w:spacing w:val="1"/>
          <w:sz w:val="20"/>
          <w:szCs w:val="20"/>
        </w:rPr>
        <w:t>he Health Impact of Chemical Exposures During the Gulf War: A Research Planning</w:t>
      </w:r>
      <w:r w:rsidR="00AA3551" w:rsidRPr="00302820">
        <w:rPr>
          <w:rFonts w:eastAsia="PMingLiU"/>
          <w:color w:val="000000"/>
          <w:spacing w:val="1"/>
          <w:sz w:val="20"/>
          <w:szCs w:val="20"/>
        </w:rPr>
        <w:t xml:space="preserve"> conference</w:t>
      </w:r>
    </w:p>
    <w:p w14:paraId="08B9F508" w14:textId="77777777" w:rsidR="00042783" w:rsidRPr="00302820" w:rsidRDefault="00042783" w:rsidP="00E8466E">
      <w:pPr>
        <w:pStyle w:val="ListParagraph"/>
        <w:widowControl w:val="0"/>
        <w:autoSpaceDE w:val="0"/>
        <w:autoSpaceDN w:val="0"/>
        <w:adjustRightInd w:val="0"/>
        <w:spacing w:line="240" w:lineRule="exact"/>
        <w:ind w:right="115" w:firstLine="720"/>
        <w:rPr>
          <w:rFonts w:eastAsia="PMingLiU"/>
          <w:color w:val="000000"/>
          <w:spacing w:val="1"/>
          <w:sz w:val="20"/>
          <w:szCs w:val="20"/>
        </w:rPr>
      </w:pPr>
    </w:p>
    <w:p w14:paraId="5E636526" w14:textId="56525001" w:rsidR="00E8466E" w:rsidRPr="00302820" w:rsidRDefault="00042783" w:rsidP="00E8466E">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b/>
          <w:color w:val="000000"/>
          <w:spacing w:val="1"/>
          <w:sz w:val="20"/>
          <w:szCs w:val="20"/>
        </w:rPr>
        <w:t>T</w:t>
      </w:r>
      <w:r w:rsidR="00750F6C" w:rsidRPr="00302820">
        <w:rPr>
          <w:rFonts w:eastAsia="PMingLiU"/>
          <w:b/>
          <w:color w:val="000000"/>
          <w:spacing w:val="1"/>
          <w:sz w:val="20"/>
          <w:szCs w:val="20"/>
        </w:rPr>
        <w:t>OXICOLOGICAL PROFILES</w:t>
      </w:r>
      <w:r w:rsidR="00E8466E" w:rsidRPr="00302820">
        <w:rPr>
          <w:b/>
          <w:sz w:val="20"/>
          <w:szCs w:val="20"/>
        </w:rPr>
        <w:t xml:space="preserve"> </w:t>
      </w:r>
      <w:r w:rsidR="005D1863" w:rsidRPr="00302820">
        <w:rPr>
          <w:rFonts w:eastAsia="PMingLiU"/>
          <w:b/>
          <w:color w:val="000000"/>
          <w:spacing w:val="1"/>
          <w:sz w:val="20"/>
          <w:szCs w:val="20"/>
        </w:rPr>
        <w:t>ATSDR</w:t>
      </w:r>
      <w:r w:rsidR="005D1863" w:rsidRPr="00302820">
        <w:rPr>
          <w:b/>
          <w:sz w:val="20"/>
          <w:szCs w:val="20"/>
        </w:rPr>
        <w:t xml:space="preserve"> </w:t>
      </w:r>
      <w:r w:rsidR="00E8466E" w:rsidRPr="00302820">
        <w:rPr>
          <w:b/>
          <w:sz w:val="20"/>
          <w:szCs w:val="20"/>
        </w:rPr>
        <w:t>Atlanta, GA</w:t>
      </w:r>
      <w:r w:rsidR="00E8466E" w:rsidRPr="00302820">
        <w:rPr>
          <w:sz w:val="20"/>
          <w:szCs w:val="20"/>
        </w:rPr>
        <w:t>.</w:t>
      </w:r>
    </w:p>
    <w:p w14:paraId="5C00A795" w14:textId="7F28C168" w:rsidR="00750F6C" w:rsidRPr="00302820" w:rsidRDefault="00750F6C" w:rsidP="00750F6C">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color w:val="000000"/>
          <w:spacing w:val="1"/>
          <w:sz w:val="20"/>
          <w:szCs w:val="20"/>
        </w:rPr>
        <w:t>2019 Trichloroethylene. D. Todd, P. Ruiz, M. Mumtaz and J. Taylor</w:t>
      </w:r>
    </w:p>
    <w:p w14:paraId="51916BB8" w14:textId="5FAF3405" w:rsidR="00750F6C" w:rsidRPr="00302820" w:rsidRDefault="00750F6C" w:rsidP="00750F6C">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color w:val="000000"/>
          <w:spacing w:val="1"/>
          <w:sz w:val="20"/>
          <w:szCs w:val="20"/>
        </w:rPr>
        <w:t>2012 Acrylamide. O. Faroon, P. Ruiz and M. Mumtaz.</w:t>
      </w:r>
    </w:p>
    <w:p w14:paraId="748AD5D0" w14:textId="3E919039" w:rsidR="00750F6C" w:rsidRPr="00302820" w:rsidRDefault="00750F6C" w:rsidP="00750F6C">
      <w:pPr>
        <w:pStyle w:val="ListParagraph"/>
        <w:widowControl w:val="0"/>
        <w:autoSpaceDE w:val="0"/>
        <w:autoSpaceDN w:val="0"/>
        <w:adjustRightInd w:val="0"/>
        <w:spacing w:line="240" w:lineRule="exact"/>
        <w:ind w:right="115" w:firstLine="720"/>
        <w:rPr>
          <w:sz w:val="20"/>
          <w:szCs w:val="20"/>
        </w:rPr>
      </w:pPr>
      <w:r w:rsidRPr="00302820">
        <w:rPr>
          <w:rFonts w:eastAsia="PMingLiU"/>
          <w:color w:val="000000"/>
          <w:spacing w:val="1"/>
          <w:sz w:val="20"/>
          <w:szCs w:val="20"/>
        </w:rPr>
        <w:t xml:space="preserve">2012 Radon. S. </w:t>
      </w:r>
      <w:r w:rsidR="00690BE8" w:rsidRPr="00302820">
        <w:rPr>
          <w:sz w:val="20"/>
          <w:szCs w:val="20"/>
        </w:rPr>
        <w:t>Keith,</w:t>
      </w:r>
      <w:r w:rsidRPr="00302820">
        <w:rPr>
          <w:sz w:val="20"/>
          <w:szCs w:val="20"/>
        </w:rPr>
        <w:t xml:space="preserve"> J.</w:t>
      </w:r>
      <w:r w:rsidR="00690BE8" w:rsidRPr="00302820">
        <w:rPr>
          <w:sz w:val="20"/>
          <w:szCs w:val="20"/>
        </w:rPr>
        <w:t xml:space="preserve"> Doyle, </w:t>
      </w:r>
      <w:r w:rsidRPr="00302820">
        <w:rPr>
          <w:sz w:val="20"/>
          <w:szCs w:val="20"/>
        </w:rPr>
        <w:t>C.</w:t>
      </w:r>
      <w:r w:rsidR="00690BE8" w:rsidRPr="00302820">
        <w:rPr>
          <w:sz w:val="20"/>
          <w:szCs w:val="20"/>
        </w:rPr>
        <w:t xml:space="preserve"> Harper, M. Mumtaz and </w:t>
      </w:r>
      <w:r w:rsidRPr="00302820">
        <w:rPr>
          <w:sz w:val="20"/>
          <w:szCs w:val="20"/>
        </w:rPr>
        <w:t xml:space="preserve">O. </w:t>
      </w:r>
      <w:r w:rsidR="00690BE8" w:rsidRPr="00302820">
        <w:rPr>
          <w:sz w:val="20"/>
          <w:szCs w:val="20"/>
        </w:rPr>
        <w:t>Tarrago.</w:t>
      </w:r>
    </w:p>
    <w:p w14:paraId="3E889FAA" w14:textId="5F6B9DCC" w:rsidR="00750F6C" w:rsidRPr="00302820" w:rsidRDefault="00750F6C" w:rsidP="00E8466E">
      <w:pPr>
        <w:widowControl w:val="0"/>
        <w:autoSpaceDE w:val="0"/>
        <w:autoSpaceDN w:val="0"/>
        <w:adjustRightInd w:val="0"/>
        <w:spacing w:line="240" w:lineRule="exact"/>
        <w:ind w:left="1440" w:right="115"/>
        <w:rPr>
          <w:rFonts w:eastAsia="PMingLiU"/>
          <w:color w:val="000000"/>
          <w:spacing w:val="1"/>
          <w:sz w:val="20"/>
          <w:szCs w:val="20"/>
        </w:rPr>
      </w:pPr>
      <w:r w:rsidRPr="00302820">
        <w:rPr>
          <w:sz w:val="20"/>
          <w:szCs w:val="20"/>
        </w:rPr>
        <w:t>2005</w:t>
      </w:r>
      <w:r w:rsidR="00FF6923" w:rsidRPr="00302820">
        <w:rPr>
          <w:sz w:val="20"/>
          <w:szCs w:val="20"/>
        </w:rPr>
        <w:t xml:space="preserve"> </w:t>
      </w:r>
      <w:r w:rsidR="00FF6923" w:rsidRPr="00302820">
        <w:rPr>
          <w:rFonts w:eastAsia="PMingLiU"/>
          <w:color w:val="000000"/>
          <w:spacing w:val="1"/>
          <w:sz w:val="20"/>
          <w:szCs w:val="20"/>
        </w:rPr>
        <w:t>Naphthalene</w:t>
      </w:r>
      <w:r w:rsidRPr="00302820">
        <w:rPr>
          <w:rFonts w:eastAsia="PMingLiU"/>
          <w:color w:val="000000"/>
          <w:spacing w:val="1"/>
          <w:sz w:val="20"/>
          <w:szCs w:val="20"/>
        </w:rPr>
        <w:t xml:space="preserve">. </w:t>
      </w:r>
      <w:r w:rsidR="00FF6923" w:rsidRPr="00302820">
        <w:rPr>
          <w:rFonts w:eastAsia="PMingLiU"/>
          <w:color w:val="000000"/>
          <w:spacing w:val="1"/>
          <w:sz w:val="20"/>
          <w:szCs w:val="20"/>
        </w:rPr>
        <w:t xml:space="preserve">H. </w:t>
      </w:r>
      <w:r w:rsidR="00FF6923" w:rsidRPr="00302820">
        <w:rPr>
          <w:sz w:val="20"/>
          <w:szCs w:val="20"/>
        </w:rPr>
        <w:t xml:space="preserve">El-Masri, </w:t>
      </w:r>
      <w:r w:rsidR="00FF6923" w:rsidRPr="00302820">
        <w:rPr>
          <w:rFonts w:eastAsia="PMingLiU"/>
          <w:color w:val="000000"/>
          <w:spacing w:val="1"/>
          <w:sz w:val="20"/>
          <w:szCs w:val="20"/>
        </w:rPr>
        <w:t xml:space="preserve">M. Mumtaz, </w:t>
      </w:r>
      <w:r w:rsidRPr="00302820">
        <w:rPr>
          <w:rFonts w:eastAsia="PMingLiU"/>
          <w:color w:val="000000"/>
          <w:spacing w:val="1"/>
          <w:sz w:val="20"/>
          <w:szCs w:val="20"/>
        </w:rPr>
        <w:t xml:space="preserve">D. Todd, P. </w:t>
      </w:r>
      <w:r w:rsidR="00FF6923" w:rsidRPr="00302820">
        <w:rPr>
          <w:rFonts w:eastAsia="PMingLiU"/>
          <w:color w:val="000000"/>
          <w:spacing w:val="1"/>
          <w:sz w:val="20"/>
          <w:szCs w:val="20"/>
        </w:rPr>
        <w:t>McClure, B. Marable</w:t>
      </w:r>
      <w:r w:rsidR="00E8466E" w:rsidRPr="00302820">
        <w:rPr>
          <w:rFonts w:eastAsia="PMingLiU"/>
          <w:color w:val="000000"/>
          <w:spacing w:val="1"/>
          <w:sz w:val="20"/>
          <w:szCs w:val="20"/>
        </w:rPr>
        <w:t>, and M. Singh</w:t>
      </w:r>
      <w:r w:rsidR="00FF6923" w:rsidRPr="00302820">
        <w:rPr>
          <w:rFonts w:eastAsia="PMingLiU"/>
          <w:color w:val="000000"/>
          <w:spacing w:val="1"/>
          <w:sz w:val="20"/>
          <w:szCs w:val="20"/>
        </w:rPr>
        <w:t>.</w:t>
      </w:r>
    </w:p>
    <w:p w14:paraId="3101B4B9" w14:textId="7156B0DF" w:rsidR="00FF6923" w:rsidRPr="00302820" w:rsidRDefault="00FF6923" w:rsidP="00FF6923">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color w:val="000000"/>
          <w:spacing w:val="1"/>
          <w:sz w:val="20"/>
          <w:szCs w:val="20"/>
        </w:rPr>
        <w:t xml:space="preserve">1996 </w:t>
      </w:r>
      <w:r w:rsidRPr="00302820">
        <w:rPr>
          <w:sz w:val="20"/>
          <w:szCs w:val="20"/>
        </w:rPr>
        <w:t>Methyl Tertiary Butyl Ether (MTBE). M. Mumtaz and S. Wilbur.</w:t>
      </w:r>
    </w:p>
    <w:p w14:paraId="15D890E6" w14:textId="25CC56DF" w:rsidR="00FF6923" w:rsidRPr="00302820" w:rsidRDefault="00FF6923" w:rsidP="00FF6923">
      <w:pPr>
        <w:pStyle w:val="ListParagraph"/>
        <w:widowControl w:val="0"/>
        <w:autoSpaceDE w:val="0"/>
        <w:autoSpaceDN w:val="0"/>
        <w:adjustRightInd w:val="0"/>
        <w:spacing w:line="240" w:lineRule="exact"/>
        <w:ind w:right="115" w:firstLine="720"/>
        <w:rPr>
          <w:sz w:val="20"/>
          <w:szCs w:val="20"/>
        </w:rPr>
      </w:pPr>
      <w:r w:rsidRPr="00302820">
        <w:rPr>
          <w:rFonts w:eastAsia="PMingLiU"/>
          <w:color w:val="000000"/>
          <w:spacing w:val="1"/>
          <w:sz w:val="20"/>
          <w:szCs w:val="20"/>
        </w:rPr>
        <w:t xml:space="preserve">1995 </w:t>
      </w:r>
      <w:r w:rsidRPr="00302820">
        <w:rPr>
          <w:sz w:val="20"/>
          <w:szCs w:val="20"/>
        </w:rPr>
        <w:t>Polycyclic Aromatic Hydrocarbons (PAHs). M. Mumtaz and J. Georg</w:t>
      </w:r>
      <w:r w:rsidR="00E8466E" w:rsidRPr="00302820">
        <w:rPr>
          <w:sz w:val="20"/>
          <w:szCs w:val="20"/>
        </w:rPr>
        <w:t>e.</w:t>
      </w:r>
    </w:p>
    <w:p w14:paraId="2B301D23" w14:textId="6FDA914B" w:rsidR="00E8466E" w:rsidRPr="00302820" w:rsidRDefault="00E8466E" w:rsidP="00FF6923">
      <w:pPr>
        <w:pStyle w:val="ListParagraph"/>
        <w:widowControl w:val="0"/>
        <w:autoSpaceDE w:val="0"/>
        <w:autoSpaceDN w:val="0"/>
        <w:adjustRightInd w:val="0"/>
        <w:spacing w:line="240" w:lineRule="exact"/>
        <w:ind w:right="115" w:firstLine="720"/>
        <w:rPr>
          <w:sz w:val="20"/>
          <w:szCs w:val="20"/>
        </w:rPr>
      </w:pPr>
    </w:p>
    <w:p w14:paraId="2F04D253" w14:textId="6705792A" w:rsidR="00E8466E" w:rsidRPr="00302820" w:rsidRDefault="00E8466E" w:rsidP="00FF6923">
      <w:pPr>
        <w:pStyle w:val="ListParagraph"/>
        <w:widowControl w:val="0"/>
        <w:autoSpaceDE w:val="0"/>
        <w:autoSpaceDN w:val="0"/>
        <w:adjustRightInd w:val="0"/>
        <w:spacing w:line="240" w:lineRule="exact"/>
        <w:ind w:right="115" w:firstLine="720"/>
        <w:rPr>
          <w:sz w:val="20"/>
          <w:szCs w:val="20"/>
        </w:rPr>
      </w:pPr>
    </w:p>
    <w:p w14:paraId="5806373E" w14:textId="5C9B7AE4" w:rsidR="00E8466E" w:rsidRPr="00302820" w:rsidRDefault="00E8466E" w:rsidP="00FF6923">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b/>
          <w:sz w:val="20"/>
          <w:szCs w:val="20"/>
        </w:rPr>
        <w:t xml:space="preserve">DATA NEEDS DOCUMENTS </w:t>
      </w:r>
      <w:bookmarkStart w:id="11" w:name="_Hlk32313659"/>
      <w:r w:rsidR="005D1863" w:rsidRPr="00302820">
        <w:rPr>
          <w:b/>
          <w:sz w:val="20"/>
          <w:szCs w:val="20"/>
        </w:rPr>
        <w:t xml:space="preserve">ATSDR </w:t>
      </w:r>
      <w:r w:rsidRPr="00302820">
        <w:rPr>
          <w:b/>
          <w:sz w:val="20"/>
          <w:szCs w:val="20"/>
        </w:rPr>
        <w:t>Atlanta, GA</w:t>
      </w:r>
      <w:r w:rsidRPr="00302820">
        <w:rPr>
          <w:sz w:val="20"/>
          <w:szCs w:val="20"/>
        </w:rPr>
        <w:t>.</w:t>
      </w:r>
    </w:p>
    <w:bookmarkEnd w:id="11"/>
    <w:p w14:paraId="7A48AD4D" w14:textId="77777777" w:rsidR="00E8466E" w:rsidRPr="00302820" w:rsidRDefault="00D72A21"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1995 Priority Data Needs </w:t>
      </w:r>
      <w:r w:rsidR="00D35A37" w:rsidRPr="00302820">
        <w:rPr>
          <w:sz w:val="20"/>
          <w:szCs w:val="20"/>
        </w:rPr>
        <w:t>d</w:t>
      </w:r>
      <w:r w:rsidRPr="00302820">
        <w:rPr>
          <w:sz w:val="20"/>
          <w:szCs w:val="20"/>
        </w:rPr>
        <w:t xml:space="preserve">ocument for </w:t>
      </w:r>
      <w:proofErr w:type="spellStart"/>
      <w:r w:rsidRPr="00302820">
        <w:rPr>
          <w:sz w:val="20"/>
          <w:szCs w:val="20"/>
        </w:rPr>
        <w:t>Methoxychlor</w:t>
      </w:r>
      <w:proofErr w:type="spellEnd"/>
      <w:r w:rsidRPr="00302820">
        <w:rPr>
          <w:sz w:val="20"/>
          <w:szCs w:val="20"/>
        </w:rPr>
        <w:t xml:space="preserve">. </w:t>
      </w:r>
      <w:proofErr w:type="spellStart"/>
      <w:r w:rsidR="00E8466E" w:rsidRPr="00302820">
        <w:rPr>
          <w:sz w:val="20"/>
          <w:szCs w:val="20"/>
        </w:rPr>
        <w:t>M.Mumtaz</w:t>
      </w:r>
      <w:proofErr w:type="spellEnd"/>
    </w:p>
    <w:p w14:paraId="592DA161" w14:textId="32422253" w:rsidR="00E8466E" w:rsidRPr="00302820" w:rsidRDefault="00D72A21"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1995 Priority Data Needs </w:t>
      </w:r>
      <w:r w:rsidR="00D35A37" w:rsidRPr="00302820">
        <w:rPr>
          <w:sz w:val="20"/>
          <w:szCs w:val="20"/>
        </w:rPr>
        <w:t>d</w:t>
      </w:r>
      <w:r w:rsidRPr="00302820">
        <w:rPr>
          <w:sz w:val="20"/>
          <w:szCs w:val="20"/>
        </w:rPr>
        <w:t xml:space="preserve">ocument for Hexachlorocyclohexane.  </w:t>
      </w:r>
      <w:r w:rsidR="00E8466E" w:rsidRPr="00302820">
        <w:rPr>
          <w:sz w:val="20"/>
          <w:szCs w:val="20"/>
        </w:rPr>
        <w:t>M. Mumtaz.</w:t>
      </w:r>
      <w:r w:rsidR="00D35A37" w:rsidRPr="00302820">
        <w:rPr>
          <w:sz w:val="20"/>
          <w:szCs w:val="20"/>
        </w:rPr>
        <w:t xml:space="preserve"> </w:t>
      </w:r>
    </w:p>
    <w:p w14:paraId="1615951E" w14:textId="53C6656D" w:rsidR="00D72A21" w:rsidRPr="00302820" w:rsidRDefault="00E8466E"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2820">
        <w:rPr>
          <w:sz w:val="20"/>
          <w:szCs w:val="20"/>
        </w:rPr>
        <w:tab/>
      </w:r>
      <w:r w:rsidRPr="00302820">
        <w:rPr>
          <w:sz w:val="20"/>
          <w:szCs w:val="20"/>
        </w:rPr>
        <w:tab/>
        <w:t xml:space="preserve">1992 Priority Data Needs Document for Polychlorinated Biphenyls (PCBs). </w:t>
      </w:r>
      <w:r w:rsidR="00D72A21" w:rsidRPr="00302820">
        <w:rPr>
          <w:sz w:val="20"/>
          <w:szCs w:val="20"/>
        </w:rPr>
        <w:t xml:space="preserve">Mumtaz MM. </w:t>
      </w:r>
    </w:p>
    <w:p w14:paraId="06E3A59A" w14:textId="603AD355" w:rsidR="004B69CB" w:rsidRPr="00302820" w:rsidRDefault="004B69CB" w:rsidP="004B6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1992</w:t>
      </w:r>
      <w:r w:rsidRPr="00302820">
        <w:rPr>
          <w:b/>
          <w:sz w:val="20"/>
          <w:szCs w:val="20"/>
        </w:rPr>
        <w:t xml:space="preserve"> </w:t>
      </w:r>
      <w:r w:rsidRPr="00302820">
        <w:rPr>
          <w:sz w:val="20"/>
          <w:szCs w:val="20"/>
        </w:rPr>
        <w:t xml:space="preserve">Exposure-Dose Reconstruction Program. M. Mumtaz, J. </w:t>
      </w:r>
      <w:proofErr w:type="spellStart"/>
      <w:r w:rsidRPr="00302820">
        <w:rPr>
          <w:sz w:val="20"/>
          <w:szCs w:val="20"/>
        </w:rPr>
        <w:t>Risher</w:t>
      </w:r>
      <w:proofErr w:type="spellEnd"/>
      <w:r w:rsidRPr="00302820">
        <w:rPr>
          <w:sz w:val="20"/>
          <w:szCs w:val="20"/>
        </w:rPr>
        <w:t xml:space="preserve">, H. Pohl, M. </w:t>
      </w:r>
      <w:proofErr w:type="spellStart"/>
      <w:r w:rsidRPr="00302820">
        <w:rPr>
          <w:sz w:val="20"/>
          <w:szCs w:val="20"/>
        </w:rPr>
        <w:t>Maslia</w:t>
      </w:r>
      <w:proofErr w:type="spellEnd"/>
      <w:r w:rsidRPr="00302820">
        <w:rPr>
          <w:sz w:val="20"/>
          <w:szCs w:val="20"/>
        </w:rPr>
        <w:t xml:space="preserve">, A. </w:t>
      </w:r>
      <w:proofErr w:type="spellStart"/>
      <w:r w:rsidRPr="00302820">
        <w:rPr>
          <w:sz w:val="20"/>
          <w:szCs w:val="20"/>
        </w:rPr>
        <w:t>Susten</w:t>
      </w:r>
      <w:proofErr w:type="spellEnd"/>
      <w:r w:rsidRPr="00302820">
        <w:rPr>
          <w:sz w:val="20"/>
          <w:szCs w:val="20"/>
        </w:rPr>
        <w:t xml:space="preserve">, D. Mellard, T. Forrester, R. Canady, and D. </w:t>
      </w:r>
      <w:proofErr w:type="spellStart"/>
      <w:r w:rsidRPr="00302820">
        <w:rPr>
          <w:sz w:val="20"/>
          <w:szCs w:val="20"/>
        </w:rPr>
        <w:t>AbdulNasr</w:t>
      </w:r>
      <w:proofErr w:type="spellEnd"/>
      <w:r w:rsidRPr="00302820">
        <w:rPr>
          <w:sz w:val="20"/>
          <w:szCs w:val="20"/>
        </w:rPr>
        <w:t>.</w:t>
      </w:r>
    </w:p>
    <w:p w14:paraId="7D2DF650" w14:textId="0903EDC8" w:rsidR="005D1863" w:rsidRPr="00302820" w:rsidRDefault="005D1863"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6C5CF05" w14:textId="5B7FE992" w:rsidR="005D1863" w:rsidRPr="00302820" w:rsidRDefault="005D1863"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sz w:val="20"/>
          <w:szCs w:val="20"/>
        </w:rPr>
        <w:tab/>
      </w:r>
      <w:r w:rsidRPr="00302820">
        <w:rPr>
          <w:sz w:val="20"/>
          <w:szCs w:val="20"/>
        </w:rPr>
        <w:tab/>
      </w:r>
      <w:r w:rsidRPr="00302820">
        <w:rPr>
          <w:b/>
          <w:sz w:val="20"/>
          <w:szCs w:val="20"/>
        </w:rPr>
        <w:t>RESEARCH PROGRAMS, U.S. ENVIRONMENTAL PROTECTION AGENCY, Cincinnati, OH.</w:t>
      </w:r>
    </w:p>
    <w:p w14:paraId="5E0BE6C2" w14:textId="7EAF88FE" w:rsidR="00D72A21"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1991 A</w:t>
      </w:r>
      <w:r w:rsidR="00D72A21" w:rsidRPr="00302820">
        <w:rPr>
          <w:sz w:val="20"/>
          <w:szCs w:val="20"/>
        </w:rPr>
        <w:t xml:space="preserve"> Weight-of Evidence Approach for Assessing Interactions in Chemical Mixtures.  Developed for the Office of Solid Waste and Emergency Response.</w:t>
      </w:r>
      <w:r w:rsidR="00D72A21" w:rsidRPr="00302820">
        <w:rPr>
          <w:b/>
          <w:sz w:val="20"/>
          <w:szCs w:val="20"/>
        </w:rPr>
        <w:t xml:space="preserve"> </w:t>
      </w:r>
    </w:p>
    <w:p w14:paraId="2F277B66" w14:textId="77777777" w:rsidR="005D1863"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09A09AFD" w14:textId="18B5CD1A" w:rsidR="00D72A21"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1991 </w:t>
      </w:r>
      <w:r w:rsidR="00D72A21" w:rsidRPr="00302820">
        <w:rPr>
          <w:sz w:val="20"/>
          <w:szCs w:val="20"/>
        </w:rPr>
        <w:t xml:space="preserve">Quantitative Modeling of Structure Activity Relationships to predict Chronic Toxicity.  Developed for the Office of Solid Waste and Emergency Response.  </w:t>
      </w:r>
    </w:p>
    <w:p w14:paraId="118A1825" w14:textId="77777777" w:rsidR="005D1863"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67DBBCE" w14:textId="79CCF1AB" w:rsidR="00D72A21"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1989 </w:t>
      </w:r>
      <w:r w:rsidR="00D72A21" w:rsidRPr="00302820">
        <w:rPr>
          <w:sz w:val="20"/>
          <w:szCs w:val="20"/>
        </w:rPr>
        <w:t xml:space="preserve">Computer-Assisted Structure Activity Relationships in the risk Characterization of Chemical Mixtures, Developed for the Office of Solid Waste and Emergency Response.  </w:t>
      </w:r>
    </w:p>
    <w:p w14:paraId="46603018" w14:textId="77777777" w:rsidR="005D1863"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2206E94" w14:textId="0A4E7372" w:rsidR="00D72A21"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1989 </w:t>
      </w:r>
      <w:r w:rsidR="00D72A21" w:rsidRPr="00302820">
        <w:rPr>
          <w:sz w:val="20"/>
          <w:szCs w:val="20"/>
        </w:rPr>
        <w:t>Risk Characterization of Complex Exposures:  Research Strategy, Developed for Office of Health and Environmental Assessment, Office of Research and Development</w:t>
      </w:r>
      <w:r w:rsidRPr="00302820">
        <w:rPr>
          <w:sz w:val="20"/>
          <w:szCs w:val="20"/>
        </w:rPr>
        <w:t>.</w:t>
      </w:r>
    </w:p>
    <w:p w14:paraId="113F0B1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83D4C45" w14:textId="19F6E2B4" w:rsidR="005D1863"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1989 </w:t>
      </w:r>
      <w:r w:rsidR="00D72A21" w:rsidRPr="00302820">
        <w:rPr>
          <w:sz w:val="20"/>
          <w:szCs w:val="20"/>
        </w:rPr>
        <w:t>Integrated Risk Assessment Indices for Mixtures of Carcinogenic and Noncarcinogenic Effects, developed for the Office of Emergency and Remedial Response, Office of Solid Waste and Emergency Response</w:t>
      </w:r>
      <w:r w:rsidRPr="00302820">
        <w:rPr>
          <w:sz w:val="20"/>
          <w:szCs w:val="20"/>
        </w:rPr>
        <w:t>.</w:t>
      </w:r>
    </w:p>
    <w:p w14:paraId="492C37A5" w14:textId="77777777" w:rsidR="005D1863"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A995DB4" w14:textId="1B43E2BD" w:rsidR="00D72A21"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1989 The Relevance of Computer Modeling to Representative NPL Sites as Revealed by Actual Monitoring Data, developed for the Office of Emergency and Remedial Response</w:t>
      </w:r>
      <w:r w:rsidR="00D14BB1" w:rsidRPr="00302820">
        <w:rPr>
          <w:sz w:val="20"/>
          <w:szCs w:val="20"/>
        </w:rPr>
        <w:t xml:space="preserve"> (Superfund)</w:t>
      </w:r>
      <w:r w:rsidRPr="00302820">
        <w:rPr>
          <w:sz w:val="20"/>
          <w:szCs w:val="20"/>
        </w:rPr>
        <w:t>, Office of Solid Waste and Emergency Response</w:t>
      </w:r>
      <w:r w:rsidR="00D14BB1" w:rsidRPr="00302820">
        <w:rPr>
          <w:sz w:val="20"/>
          <w:szCs w:val="20"/>
        </w:rPr>
        <w:t>.</w:t>
      </w:r>
    </w:p>
    <w:p w14:paraId="28AC8EE5" w14:textId="77777777" w:rsidR="00594F12" w:rsidRPr="00302820" w:rsidRDefault="00594F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7EF2AC1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9895BE2" w14:textId="77777777" w:rsidR="00E60628" w:rsidRDefault="00E60628"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99F0092" w14:textId="77777777" w:rsidR="00E60628" w:rsidRDefault="00E60628"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1A29ACF" w14:textId="5596EA15" w:rsidR="003A1065" w:rsidRPr="00302820" w:rsidRDefault="00EE2F04"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ORAL COMMUNICATIONS (Formal presentations, at formal meetings and conferences</w:t>
      </w:r>
      <w:r w:rsidR="00F449DE" w:rsidRPr="00302820">
        <w:rPr>
          <w:b/>
          <w:sz w:val="20"/>
          <w:szCs w:val="20"/>
        </w:rPr>
        <w:t>)</w:t>
      </w:r>
      <w:r w:rsidR="003A1065" w:rsidRPr="00302820">
        <w:rPr>
          <w:b/>
          <w:sz w:val="20"/>
          <w:szCs w:val="20"/>
        </w:rPr>
        <w:t xml:space="preserve">:  </w:t>
      </w:r>
    </w:p>
    <w:p w14:paraId="3619D490" w14:textId="77777777" w:rsidR="00751327" w:rsidRPr="00302820" w:rsidRDefault="00751327" w:rsidP="00751327">
      <w:pPr>
        <w:rPr>
          <w:color w:val="1F497D"/>
          <w:sz w:val="20"/>
          <w:szCs w:val="20"/>
        </w:rPr>
      </w:pPr>
    </w:p>
    <w:p w14:paraId="5E5C45E9" w14:textId="77777777" w:rsidR="00230114" w:rsidRDefault="00230114" w:rsidP="00927B67">
      <w:pPr>
        <w:ind w:left="1440"/>
        <w:rPr>
          <w:bCs/>
          <w:color w:val="4B4B4B"/>
          <w:sz w:val="20"/>
          <w:szCs w:val="20"/>
        </w:rPr>
      </w:pPr>
    </w:p>
    <w:p w14:paraId="7B985085" w14:textId="7EF2BC92" w:rsidR="00641CFE" w:rsidRPr="000238AC" w:rsidRDefault="00B272A6" w:rsidP="004B3A6D">
      <w:pPr>
        <w:ind w:left="1440"/>
        <w:rPr>
          <w:bCs/>
          <w:color w:val="4B4B4B"/>
          <w:sz w:val="20"/>
          <w:szCs w:val="20"/>
        </w:rPr>
      </w:pPr>
      <w:r w:rsidRPr="000238AC">
        <w:rPr>
          <w:bCs/>
          <w:color w:val="4B4B4B"/>
          <w:sz w:val="20"/>
          <w:szCs w:val="20"/>
        </w:rPr>
        <w:t xml:space="preserve">MUMTAZ*, M. </w:t>
      </w:r>
      <w:r w:rsidR="00641CFE" w:rsidRPr="000238AC">
        <w:rPr>
          <w:color w:val="333333"/>
          <w:sz w:val="20"/>
          <w:szCs w:val="20"/>
        </w:rPr>
        <w:t>Joint Toxicity Assessment of Poly and Perfluoroalkyl Substances (PFAS) Mixtures</w:t>
      </w:r>
      <w:r w:rsidR="00833FB8" w:rsidRPr="000238AC">
        <w:rPr>
          <w:color w:val="333333"/>
          <w:sz w:val="20"/>
          <w:szCs w:val="20"/>
        </w:rPr>
        <w:t xml:space="preserve">. </w:t>
      </w:r>
      <w:r w:rsidR="00792288" w:rsidRPr="000238AC">
        <w:rPr>
          <w:color w:val="333333"/>
          <w:sz w:val="20"/>
          <w:szCs w:val="20"/>
        </w:rPr>
        <w:t>41</w:t>
      </w:r>
      <w:r w:rsidR="00792288" w:rsidRPr="000238AC">
        <w:rPr>
          <w:color w:val="333333"/>
          <w:sz w:val="20"/>
          <w:szCs w:val="20"/>
          <w:vertAlign w:val="superscript"/>
        </w:rPr>
        <w:t>st</w:t>
      </w:r>
      <w:r w:rsidR="00792288" w:rsidRPr="000238AC">
        <w:rPr>
          <w:color w:val="333333"/>
          <w:sz w:val="20"/>
          <w:szCs w:val="20"/>
        </w:rPr>
        <w:t xml:space="preserve"> </w:t>
      </w:r>
      <w:r w:rsidR="00EC1204" w:rsidRPr="000238AC">
        <w:rPr>
          <w:color w:val="333333"/>
          <w:sz w:val="20"/>
          <w:szCs w:val="20"/>
        </w:rPr>
        <w:t>A</w:t>
      </w:r>
      <w:r w:rsidR="00641CFE" w:rsidRPr="000238AC">
        <w:rPr>
          <w:color w:val="333333"/>
          <w:sz w:val="20"/>
          <w:szCs w:val="20"/>
        </w:rPr>
        <w:t xml:space="preserve">nnual </w:t>
      </w:r>
      <w:r w:rsidR="00EC1204" w:rsidRPr="000238AC">
        <w:rPr>
          <w:color w:val="333333"/>
          <w:sz w:val="20"/>
          <w:szCs w:val="20"/>
        </w:rPr>
        <w:t>M</w:t>
      </w:r>
      <w:r w:rsidR="00641CFE" w:rsidRPr="000238AC">
        <w:rPr>
          <w:color w:val="333333"/>
          <w:sz w:val="20"/>
          <w:szCs w:val="20"/>
        </w:rPr>
        <w:t>eeting</w:t>
      </w:r>
      <w:r w:rsidR="00EC1204" w:rsidRPr="000238AC">
        <w:rPr>
          <w:color w:val="333333"/>
          <w:sz w:val="20"/>
          <w:szCs w:val="20"/>
        </w:rPr>
        <w:t xml:space="preserve"> </w:t>
      </w:r>
      <w:r w:rsidR="00CF1910" w:rsidRPr="000238AC">
        <w:rPr>
          <w:color w:val="333333"/>
          <w:sz w:val="20"/>
          <w:szCs w:val="20"/>
        </w:rPr>
        <w:t>of the Society of Environmental Toxicology and Chemistry (SETAC)</w:t>
      </w:r>
      <w:r w:rsidR="00641CFE" w:rsidRPr="000238AC">
        <w:rPr>
          <w:color w:val="333333"/>
          <w:sz w:val="20"/>
          <w:szCs w:val="20"/>
        </w:rPr>
        <w:t xml:space="preserve">, November 2020. </w:t>
      </w:r>
      <w:r w:rsidR="00641CFE" w:rsidRPr="000238AC">
        <w:rPr>
          <w:color w:val="333333"/>
          <w:sz w:val="20"/>
          <w:szCs w:val="20"/>
        </w:rPr>
        <w:br/>
      </w:r>
    </w:p>
    <w:p w14:paraId="4192BB19" w14:textId="1D55EE90" w:rsidR="00852B24" w:rsidRPr="004B3A6D" w:rsidRDefault="00B57A8D" w:rsidP="004B3A6D">
      <w:pPr>
        <w:ind w:left="1440"/>
        <w:rPr>
          <w:sz w:val="20"/>
          <w:szCs w:val="20"/>
        </w:rPr>
      </w:pPr>
      <w:r w:rsidRPr="00230114">
        <w:rPr>
          <w:bCs/>
          <w:color w:val="4B4B4B"/>
          <w:sz w:val="20"/>
          <w:szCs w:val="20"/>
        </w:rPr>
        <w:t>MUMTAZ</w:t>
      </w:r>
      <w:r w:rsidR="007A1D34" w:rsidRPr="00230114">
        <w:rPr>
          <w:bCs/>
          <w:color w:val="4B4B4B"/>
          <w:sz w:val="20"/>
          <w:szCs w:val="20"/>
        </w:rPr>
        <w:t xml:space="preserve">*, M. and H. POHL. </w:t>
      </w:r>
      <w:r w:rsidR="00574D6E" w:rsidRPr="00230114">
        <w:rPr>
          <w:color w:val="333333"/>
          <w:sz w:val="20"/>
          <w:szCs w:val="20"/>
        </w:rPr>
        <w:t>Joint Toxicity Assessment of Perfluoroalkyl Substances (PFAS) Mixtures</w:t>
      </w:r>
      <w:r w:rsidR="00CC3A2C">
        <w:rPr>
          <w:color w:val="333333"/>
          <w:sz w:val="20"/>
          <w:szCs w:val="20"/>
        </w:rPr>
        <w:t xml:space="preserve">. </w:t>
      </w:r>
      <w:r w:rsidR="00CC3A2C" w:rsidRPr="00302820">
        <w:rPr>
          <w:sz w:val="20"/>
          <w:szCs w:val="20"/>
        </w:rPr>
        <w:t xml:space="preserve">Annual Meeting of the </w:t>
      </w:r>
      <w:r w:rsidR="00CC3A2C" w:rsidRPr="00302820">
        <w:rPr>
          <w:sz w:val="20"/>
          <w:szCs w:val="20"/>
          <w:u w:val="single"/>
        </w:rPr>
        <w:t>Society of Toxicology</w:t>
      </w:r>
      <w:r w:rsidR="00CC3A2C" w:rsidRPr="00302820">
        <w:rPr>
          <w:sz w:val="20"/>
          <w:szCs w:val="20"/>
        </w:rPr>
        <w:t>, March 20</w:t>
      </w:r>
      <w:r w:rsidR="00CC3A2C">
        <w:rPr>
          <w:sz w:val="20"/>
          <w:szCs w:val="20"/>
        </w:rPr>
        <w:t>20</w:t>
      </w:r>
      <w:r w:rsidR="00CC3A2C" w:rsidRPr="00302820">
        <w:rPr>
          <w:sz w:val="20"/>
          <w:szCs w:val="20"/>
        </w:rPr>
        <w:t>.</w:t>
      </w:r>
      <w:r w:rsidR="00574D6E" w:rsidRPr="00230114">
        <w:rPr>
          <w:color w:val="333333"/>
          <w:sz w:val="20"/>
          <w:szCs w:val="20"/>
        </w:rPr>
        <w:br/>
      </w:r>
    </w:p>
    <w:p w14:paraId="17FC583B" w14:textId="4878138C" w:rsidR="00392BC6" w:rsidRPr="00302820" w:rsidRDefault="00392BC6" w:rsidP="00927B67">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xml:space="preserve">, M., CIBULAS, W., JOHNSON, M., </w:t>
      </w:r>
      <w:r w:rsidR="0018709B" w:rsidRPr="00302820">
        <w:rPr>
          <w:bCs/>
          <w:color w:val="4B4B4B"/>
          <w:sz w:val="20"/>
          <w:szCs w:val="20"/>
        </w:rPr>
        <w:t xml:space="preserve">LAMBERT, J., </w:t>
      </w:r>
      <w:r w:rsidR="00A87B70" w:rsidRPr="00302820">
        <w:rPr>
          <w:bCs/>
          <w:color w:val="4B4B4B"/>
          <w:sz w:val="20"/>
          <w:szCs w:val="20"/>
        </w:rPr>
        <w:t xml:space="preserve">and M. </w:t>
      </w:r>
      <w:r w:rsidRPr="00302820">
        <w:rPr>
          <w:bCs/>
          <w:color w:val="4B4B4B"/>
          <w:sz w:val="20"/>
          <w:szCs w:val="20"/>
        </w:rPr>
        <w:t xml:space="preserve">DEVITO. Screening for Potential Health Risks in Impacted Communities at the Agency for Toxic Substances and Disease Registry. </w:t>
      </w:r>
      <w:bookmarkStart w:id="12" w:name="_Hlk60418491"/>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B7214C" w:rsidRPr="00302820">
        <w:rPr>
          <w:sz w:val="20"/>
          <w:szCs w:val="20"/>
        </w:rPr>
        <w:t>Baltimore, MD</w:t>
      </w:r>
      <w:r w:rsidRPr="00302820">
        <w:rPr>
          <w:sz w:val="20"/>
          <w:szCs w:val="20"/>
        </w:rPr>
        <w:t>, March 2019.</w:t>
      </w:r>
    </w:p>
    <w:bookmarkEnd w:id="12"/>
    <w:p w14:paraId="46D18096" w14:textId="77777777" w:rsidR="00E21388" w:rsidRPr="00302820" w:rsidRDefault="00E21388" w:rsidP="00927B67">
      <w:pPr>
        <w:ind w:left="1440"/>
        <w:rPr>
          <w:sz w:val="20"/>
          <w:szCs w:val="20"/>
        </w:rPr>
      </w:pPr>
    </w:p>
    <w:p w14:paraId="6E3EDA53" w14:textId="77777777" w:rsidR="00927B67" w:rsidRPr="00302820" w:rsidRDefault="00927B67" w:rsidP="00927B67">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M., LIZARRAGA, L., ALLEN, D., DANIEL, A., FITZPATRICK , S., GARCIA-REYERO, N., GORDON, G., HAKKINEN, P., HOWARD, A.S., KARAM</w:t>
      </w:r>
      <w:r w:rsidR="00392BC6" w:rsidRPr="00302820">
        <w:rPr>
          <w:bCs/>
          <w:color w:val="4B4B4B"/>
          <w:sz w:val="20"/>
          <w:szCs w:val="20"/>
        </w:rPr>
        <w:t xml:space="preserve">AUS, A.L., MATHESON, J., RUIZ, P., SCARANO, L., KLEINSTREUER, N., </w:t>
      </w:r>
      <w:r w:rsidRPr="00302820">
        <w:rPr>
          <w:bCs/>
          <w:color w:val="4B4B4B"/>
          <w:sz w:val="20"/>
          <w:szCs w:val="20"/>
        </w:rPr>
        <w:t xml:space="preserve">and </w:t>
      </w:r>
      <w:r w:rsidR="00392BC6" w:rsidRPr="00302820">
        <w:rPr>
          <w:bCs/>
          <w:color w:val="4B4B4B"/>
          <w:sz w:val="20"/>
          <w:szCs w:val="20"/>
        </w:rPr>
        <w:t>G</w:t>
      </w:r>
      <w:r w:rsidRPr="00302820">
        <w:rPr>
          <w:bCs/>
          <w:color w:val="4B4B4B"/>
          <w:sz w:val="20"/>
          <w:szCs w:val="20"/>
        </w:rPr>
        <w:t xml:space="preserve">. </w:t>
      </w:r>
      <w:r w:rsidR="00392BC6" w:rsidRPr="00302820">
        <w:rPr>
          <w:bCs/>
          <w:color w:val="4B4B4B"/>
          <w:sz w:val="20"/>
          <w:szCs w:val="20"/>
        </w:rPr>
        <w:t>PATLEWICZ</w:t>
      </w:r>
      <w:r w:rsidRPr="00302820">
        <w:rPr>
          <w:bCs/>
          <w:color w:val="4B4B4B"/>
          <w:sz w:val="20"/>
          <w:szCs w:val="20"/>
        </w:rPr>
        <w:t xml:space="preserve">. </w:t>
      </w:r>
      <w:r w:rsidR="00392BC6" w:rsidRPr="00302820">
        <w:rPr>
          <w:bCs/>
          <w:color w:val="4B4B4B"/>
          <w:sz w:val="20"/>
          <w:szCs w:val="20"/>
        </w:rPr>
        <w:t xml:space="preserve">Exploring Current Read-Across Applications and Needs among US Federal Agencies. </w:t>
      </w:r>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B7214C" w:rsidRPr="00302820">
        <w:rPr>
          <w:sz w:val="20"/>
          <w:szCs w:val="20"/>
        </w:rPr>
        <w:t>Baltimore, MD</w:t>
      </w:r>
      <w:r w:rsidRPr="00302820">
        <w:rPr>
          <w:sz w:val="20"/>
          <w:szCs w:val="20"/>
        </w:rPr>
        <w:t>, March 201</w:t>
      </w:r>
      <w:r w:rsidR="00392BC6" w:rsidRPr="00302820">
        <w:rPr>
          <w:sz w:val="20"/>
          <w:szCs w:val="20"/>
        </w:rPr>
        <w:t>9</w:t>
      </w:r>
      <w:r w:rsidRPr="00302820">
        <w:rPr>
          <w:sz w:val="20"/>
          <w:szCs w:val="20"/>
        </w:rPr>
        <w:t>.</w:t>
      </w:r>
    </w:p>
    <w:p w14:paraId="7C4A8834" w14:textId="77777777" w:rsidR="00E21388" w:rsidRPr="00302820" w:rsidRDefault="00E21388" w:rsidP="00E21388">
      <w:pPr>
        <w:ind w:left="1440"/>
        <w:rPr>
          <w:bCs/>
          <w:color w:val="4B4B4B"/>
          <w:sz w:val="20"/>
          <w:szCs w:val="20"/>
        </w:rPr>
      </w:pPr>
    </w:p>
    <w:p w14:paraId="52581C04" w14:textId="77777777" w:rsidR="00E21388" w:rsidRPr="00302820" w:rsidRDefault="00E21388" w:rsidP="00E21388">
      <w:pPr>
        <w:ind w:left="1440"/>
        <w:rPr>
          <w:sz w:val="20"/>
          <w:szCs w:val="20"/>
        </w:rPr>
      </w:pPr>
      <w:r w:rsidRPr="00302820">
        <w:rPr>
          <w:bCs/>
          <w:color w:val="4B4B4B"/>
          <w:sz w:val="20"/>
          <w:szCs w:val="20"/>
        </w:rPr>
        <w:t>RUIZ, P., EMOND</w:t>
      </w:r>
      <w:r w:rsidRPr="00302820">
        <w:rPr>
          <w:b/>
          <w:sz w:val="20"/>
          <w:szCs w:val="20"/>
        </w:rPr>
        <w:t>*</w:t>
      </w:r>
      <w:r w:rsidRPr="00302820">
        <w:rPr>
          <w:bCs/>
          <w:color w:val="4B4B4B"/>
          <w:sz w:val="20"/>
          <w:szCs w:val="20"/>
        </w:rPr>
        <w:t>, C., McLanahan, E., and M. MUMTAZ. Gaining Insights to Molecular Mechanisms of Combined Air Pollutant Exposure</w:t>
      </w:r>
      <w:r w:rsidR="00B7214C" w:rsidRPr="00302820">
        <w:rPr>
          <w:bCs/>
          <w:color w:val="4B4B4B"/>
          <w:sz w:val="20"/>
          <w:szCs w:val="20"/>
        </w:rPr>
        <w:t>s Using PBPK Models and Systems Biology Approaches</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B7214C" w:rsidRPr="00302820">
        <w:rPr>
          <w:sz w:val="20"/>
          <w:szCs w:val="20"/>
        </w:rPr>
        <w:t>Baltimore, MD</w:t>
      </w:r>
      <w:r w:rsidRPr="00302820">
        <w:rPr>
          <w:sz w:val="20"/>
          <w:szCs w:val="20"/>
        </w:rPr>
        <w:t>, March 201</w:t>
      </w:r>
      <w:r w:rsidR="00B7214C" w:rsidRPr="00302820">
        <w:rPr>
          <w:sz w:val="20"/>
          <w:szCs w:val="20"/>
        </w:rPr>
        <w:t>9</w:t>
      </w:r>
      <w:r w:rsidRPr="00302820">
        <w:rPr>
          <w:sz w:val="20"/>
          <w:szCs w:val="20"/>
        </w:rPr>
        <w:t>.</w:t>
      </w:r>
    </w:p>
    <w:p w14:paraId="1937994D" w14:textId="77777777" w:rsidR="00927B67" w:rsidRPr="00302820" w:rsidRDefault="00927B67" w:rsidP="00663849">
      <w:pPr>
        <w:ind w:left="1440"/>
        <w:rPr>
          <w:bCs/>
          <w:color w:val="4B4B4B"/>
          <w:sz w:val="20"/>
          <w:szCs w:val="20"/>
        </w:rPr>
      </w:pPr>
    </w:p>
    <w:p w14:paraId="0500DC45" w14:textId="77777777" w:rsidR="00663849" w:rsidRPr="00302820" w:rsidRDefault="00663849" w:rsidP="00663849">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xml:space="preserve">, M., JOHNSON, J., GENDEREN, E., OTTINGER, M., BEASLEY, A., FURLONG, E., BRIX, K., SCHLEKAT, T. and T. BACKHAUS. Report of the 2017 Society of Environmental Toxicology and Chemistry (SETAC) Conference on Risk Assessment of Chemical mixtures.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2018.</w:t>
      </w:r>
    </w:p>
    <w:p w14:paraId="0D0EE683" w14:textId="77777777" w:rsidR="00663849" w:rsidRPr="00302820" w:rsidRDefault="00663849" w:rsidP="00663849">
      <w:pPr>
        <w:ind w:left="1440"/>
        <w:rPr>
          <w:bCs/>
          <w:color w:val="4B4B4B"/>
          <w:sz w:val="20"/>
          <w:szCs w:val="20"/>
        </w:rPr>
      </w:pPr>
    </w:p>
    <w:p w14:paraId="0FADDFD9" w14:textId="77777777" w:rsidR="00663849" w:rsidRPr="00302820" w:rsidRDefault="00663849" w:rsidP="00663849">
      <w:pPr>
        <w:ind w:left="1440"/>
        <w:rPr>
          <w:sz w:val="20"/>
          <w:szCs w:val="20"/>
        </w:rPr>
      </w:pPr>
      <w:bookmarkStart w:id="13" w:name="_Hlk29631263"/>
      <w:r w:rsidRPr="00302820">
        <w:rPr>
          <w:bCs/>
          <w:color w:val="4B4B4B"/>
          <w:sz w:val="20"/>
          <w:szCs w:val="20"/>
        </w:rPr>
        <w:lastRenderedPageBreak/>
        <w:t>EMOND</w:t>
      </w:r>
      <w:r w:rsidRPr="00302820">
        <w:rPr>
          <w:b/>
          <w:sz w:val="20"/>
          <w:szCs w:val="20"/>
        </w:rPr>
        <w:t>*</w:t>
      </w:r>
      <w:r w:rsidRPr="00302820">
        <w:rPr>
          <w:bCs/>
          <w:color w:val="4B4B4B"/>
          <w:sz w:val="20"/>
          <w:szCs w:val="20"/>
        </w:rPr>
        <w:t xml:space="preserve">, C., RUIZ, P., and M. MUMTAZ. A Biological Modeling Approach for a Malathion and Parathion Mixture Utilizing TOX21 Data.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2018.</w:t>
      </w:r>
    </w:p>
    <w:bookmarkEnd w:id="13"/>
    <w:p w14:paraId="1C713A69" w14:textId="77777777" w:rsidR="00663849" w:rsidRPr="00302820" w:rsidRDefault="00663849" w:rsidP="00EC156A">
      <w:pPr>
        <w:ind w:left="1440"/>
        <w:rPr>
          <w:bCs/>
          <w:color w:val="4B4B4B"/>
          <w:sz w:val="20"/>
          <w:szCs w:val="20"/>
        </w:rPr>
      </w:pPr>
    </w:p>
    <w:p w14:paraId="3EDA98EC" w14:textId="77777777" w:rsidR="00EC156A" w:rsidRPr="00302820" w:rsidRDefault="00EC156A" w:rsidP="00EC156A">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M., McClure, P., and H. Pohl. Assessing Health Impact of Diverse Mixtures</w:t>
      </w:r>
      <w:r w:rsidR="00A43D1F" w:rsidRPr="00302820">
        <w:rPr>
          <w:bCs/>
          <w:color w:val="4B4B4B"/>
          <w:sz w:val="20"/>
          <w:szCs w:val="20"/>
        </w:rPr>
        <w:t xml:space="preserve"> in the Environment</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Baltimore, MD, March 2017.</w:t>
      </w:r>
    </w:p>
    <w:p w14:paraId="63297A36" w14:textId="77777777" w:rsidR="00A43D1F" w:rsidRPr="00302820" w:rsidRDefault="00A43D1F" w:rsidP="00EC156A">
      <w:pPr>
        <w:ind w:left="1440"/>
        <w:rPr>
          <w:sz w:val="20"/>
          <w:szCs w:val="20"/>
        </w:rPr>
      </w:pPr>
    </w:p>
    <w:p w14:paraId="494259B6" w14:textId="77777777" w:rsidR="00EC156A" w:rsidRPr="00302820" w:rsidRDefault="00A43D1F" w:rsidP="00AA3D27">
      <w:pPr>
        <w:autoSpaceDE w:val="0"/>
        <w:autoSpaceDN w:val="0"/>
        <w:adjustRightInd w:val="0"/>
        <w:ind w:left="1440"/>
        <w:rPr>
          <w:rFonts w:eastAsia="MyriadPro-Bold"/>
          <w:bCs/>
          <w:sz w:val="20"/>
          <w:szCs w:val="20"/>
        </w:rPr>
      </w:pPr>
      <w:r w:rsidRPr="00302820">
        <w:rPr>
          <w:bCs/>
          <w:color w:val="4B4B4B"/>
          <w:sz w:val="20"/>
          <w:szCs w:val="20"/>
        </w:rPr>
        <w:t>Ruiz</w:t>
      </w:r>
      <w:r w:rsidRPr="00302820">
        <w:rPr>
          <w:b/>
          <w:sz w:val="20"/>
          <w:szCs w:val="20"/>
        </w:rPr>
        <w:t>*</w:t>
      </w:r>
      <w:r w:rsidRPr="00302820">
        <w:rPr>
          <w:bCs/>
          <w:color w:val="4B4B4B"/>
          <w:sz w:val="20"/>
          <w:szCs w:val="20"/>
        </w:rPr>
        <w:t>, P.., M</w:t>
      </w:r>
      <w:r w:rsidR="0059201C" w:rsidRPr="00302820">
        <w:rPr>
          <w:bCs/>
          <w:color w:val="4B4B4B"/>
          <w:sz w:val="20"/>
          <w:szCs w:val="20"/>
        </w:rPr>
        <w:t>UMTAZ</w:t>
      </w:r>
      <w:r w:rsidRPr="00302820">
        <w:rPr>
          <w:bCs/>
          <w:color w:val="4B4B4B"/>
          <w:sz w:val="20"/>
          <w:szCs w:val="20"/>
        </w:rPr>
        <w:t xml:space="preserve">, M., Faroon, O., and </w:t>
      </w:r>
      <w:r w:rsidR="0059201C" w:rsidRPr="00302820">
        <w:rPr>
          <w:bCs/>
          <w:color w:val="4B4B4B"/>
          <w:sz w:val="20"/>
          <w:szCs w:val="20"/>
        </w:rPr>
        <w:t xml:space="preserve">K. </w:t>
      </w:r>
      <w:proofErr w:type="spellStart"/>
      <w:r w:rsidR="0059201C" w:rsidRPr="00302820">
        <w:rPr>
          <w:bCs/>
          <w:color w:val="4B4B4B"/>
          <w:sz w:val="20"/>
          <w:szCs w:val="20"/>
        </w:rPr>
        <w:t>Ingale</w:t>
      </w:r>
      <w:proofErr w:type="spellEnd"/>
      <w:r w:rsidR="0059201C" w:rsidRPr="00302820">
        <w:rPr>
          <w:bCs/>
          <w:color w:val="4B4B4B"/>
          <w:sz w:val="20"/>
          <w:szCs w:val="20"/>
        </w:rPr>
        <w:t xml:space="preserve">. </w:t>
      </w:r>
      <w:r w:rsidR="0059201C" w:rsidRPr="00302820">
        <w:rPr>
          <w:rFonts w:eastAsia="MyriadPro-Bold"/>
          <w:bCs/>
          <w:sz w:val="20"/>
          <w:szCs w:val="20"/>
        </w:rPr>
        <w:t>Comparative QSAR Analysis of Mono-Hydroxylated Polychlorinated Biphenyls as Potential Estrogen Receptor Binders</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Baltimore, MD, March 2017.</w:t>
      </w:r>
    </w:p>
    <w:p w14:paraId="11786AC5" w14:textId="77777777" w:rsidR="00A43D1F" w:rsidRPr="00302820" w:rsidRDefault="00A43D1F" w:rsidP="00406E02">
      <w:pPr>
        <w:ind w:left="1440"/>
        <w:rPr>
          <w:bCs/>
          <w:color w:val="4B4B4B"/>
          <w:sz w:val="20"/>
          <w:szCs w:val="20"/>
        </w:rPr>
      </w:pPr>
    </w:p>
    <w:p w14:paraId="53A4BE43" w14:textId="77777777" w:rsidR="00406E02" w:rsidRPr="00302820" w:rsidRDefault="00406E02" w:rsidP="00406E02">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M., and Y. Zhou. Feasibility of Using Disability-Adjusted Life Years (DALYs) in Human Health Risk Assessment from Exposure to Hazardous Air Pollutant (HAP) Mixtures</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New Orleans, LA, Mar</w:t>
      </w:r>
      <w:r w:rsidR="003F27C0" w:rsidRPr="00302820">
        <w:rPr>
          <w:sz w:val="20"/>
          <w:szCs w:val="20"/>
        </w:rPr>
        <w:t>ch 2016</w:t>
      </w:r>
      <w:r w:rsidRPr="00302820">
        <w:rPr>
          <w:sz w:val="20"/>
          <w:szCs w:val="20"/>
        </w:rPr>
        <w:t>.</w:t>
      </w:r>
    </w:p>
    <w:p w14:paraId="7224011B" w14:textId="77777777" w:rsidR="003F27C0" w:rsidRPr="00302820" w:rsidRDefault="003F27C0" w:rsidP="003F27C0">
      <w:pPr>
        <w:ind w:left="1440"/>
        <w:rPr>
          <w:bCs/>
          <w:color w:val="4B4B4B"/>
          <w:sz w:val="20"/>
          <w:szCs w:val="20"/>
        </w:rPr>
      </w:pPr>
    </w:p>
    <w:p w14:paraId="6A4B50CF" w14:textId="77777777" w:rsidR="003F27C0" w:rsidRPr="00302820" w:rsidRDefault="003F27C0" w:rsidP="003F27C0">
      <w:pPr>
        <w:ind w:left="1440"/>
        <w:rPr>
          <w:sz w:val="20"/>
          <w:szCs w:val="20"/>
        </w:rPr>
      </w:pPr>
      <w:r w:rsidRPr="00302820">
        <w:rPr>
          <w:bCs/>
          <w:color w:val="4B4B4B"/>
          <w:sz w:val="20"/>
          <w:szCs w:val="20"/>
        </w:rPr>
        <w:t>E</w:t>
      </w:r>
      <w:r w:rsidR="00663849" w:rsidRPr="00302820">
        <w:rPr>
          <w:bCs/>
          <w:color w:val="4B4B4B"/>
          <w:sz w:val="20"/>
          <w:szCs w:val="20"/>
        </w:rPr>
        <w:t>MOND</w:t>
      </w:r>
      <w:r w:rsidRPr="00302820">
        <w:rPr>
          <w:b/>
          <w:sz w:val="20"/>
          <w:szCs w:val="20"/>
        </w:rPr>
        <w:t>*</w:t>
      </w:r>
      <w:r w:rsidRPr="00302820">
        <w:rPr>
          <w:bCs/>
          <w:color w:val="4B4B4B"/>
          <w:sz w:val="20"/>
          <w:szCs w:val="20"/>
        </w:rPr>
        <w:t>, C., R</w:t>
      </w:r>
      <w:r w:rsidR="00663849" w:rsidRPr="00302820">
        <w:rPr>
          <w:bCs/>
          <w:color w:val="4B4B4B"/>
          <w:sz w:val="20"/>
          <w:szCs w:val="20"/>
        </w:rPr>
        <w:t>UIZ</w:t>
      </w:r>
      <w:r w:rsidRPr="00302820">
        <w:rPr>
          <w:bCs/>
          <w:color w:val="4B4B4B"/>
          <w:sz w:val="20"/>
          <w:szCs w:val="20"/>
        </w:rPr>
        <w:t>, P., and M. MUMTAZ. Applications of the PBPK Model of Dioxins to Evaluate Real Life Exposure Scenarios</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New Orleans, LA, March 2016.</w:t>
      </w:r>
    </w:p>
    <w:p w14:paraId="6667F388" w14:textId="77777777" w:rsidR="00406E02" w:rsidRPr="00302820" w:rsidRDefault="00406E02" w:rsidP="003E7DB5">
      <w:pPr>
        <w:ind w:left="1440"/>
        <w:rPr>
          <w:bCs/>
          <w:color w:val="4B4B4B"/>
          <w:sz w:val="20"/>
          <w:szCs w:val="20"/>
        </w:rPr>
      </w:pPr>
    </w:p>
    <w:p w14:paraId="3CF69C8C" w14:textId="77777777" w:rsidR="003E7DB5" w:rsidRPr="00302820" w:rsidRDefault="003E7DB5" w:rsidP="003E7DB5">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xml:space="preserve">, M., RUIZ, P., SMITH, C.V., and L. TEUSCHLER. </w:t>
      </w:r>
      <w:r w:rsidR="001E3549" w:rsidRPr="00302820">
        <w:rPr>
          <w:bCs/>
          <w:color w:val="4B4B4B"/>
          <w:sz w:val="20"/>
          <w:szCs w:val="20"/>
        </w:rPr>
        <w:t>A Weight of Evidence Approach to Include Nonchemical Factors in Chemical Mixtures Risk Assessment</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xml:space="preserve">, San </w:t>
      </w:r>
      <w:r w:rsidR="001E3549" w:rsidRPr="00302820">
        <w:rPr>
          <w:sz w:val="20"/>
          <w:szCs w:val="20"/>
        </w:rPr>
        <w:t>Diego</w:t>
      </w:r>
      <w:r w:rsidRPr="00302820">
        <w:rPr>
          <w:sz w:val="20"/>
          <w:szCs w:val="20"/>
        </w:rPr>
        <w:t xml:space="preserve">, </w:t>
      </w:r>
      <w:r w:rsidR="001E3549" w:rsidRPr="00302820">
        <w:rPr>
          <w:sz w:val="20"/>
          <w:szCs w:val="20"/>
        </w:rPr>
        <w:t>CA, March 2015</w:t>
      </w:r>
      <w:r w:rsidRPr="00302820">
        <w:rPr>
          <w:sz w:val="20"/>
          <w:szCs w:val="20"/>
        </w:rPr>
        <w:t>.</w:t>
      </w:r>
    </w:p>
    <w:p w14:paraId="5BE06F2A" w14:textId="77777777" w:rsidR="000B1AE5" w:rsidRPr="00302820" w:rsidRDefault="000B1AE5" w:rsidP="003E7DB5">
      <w:pPr>
        <w:ind w:left="1440"/>
        <w:rPr>
          <w:sz w:val="20"/>
          <w:szCs w:val="20"/>
        </w:rPr>
      </w:pPr>
    </w:p>
    <w:p w14:paraId="4C1582F6" w14:textId="77777777" w:rsidR="000B1AE5" w:rsidRPr="00302820" w:rsidRDefault="000B1AE5" w:rsidP="000B1AE5">
      <w:pPr>
        <w:ind w:left="1440"/>
        <w:rPr>
          <w:sz w:val="20"/>
          <w:szCs w:val="20"/>
        </w:rPr>
      </w:pPr>
      <w:r w:rsidRPr="00302820">
        <w:rPr>
          <w:bCs/>
          <w:color w:val="4B4B4B"/>
          <w:sz w:val="20"/>
          <w:szCs w:val="20"/>
        </w:rPr>
        <w:t>RUIZ</w:t>
      </w:r>
      <w:r w:rsidRPr="00302820">
        <w:rPr>
          <w:b/>
          <w:sz w:val="20"/>
          <w:szCs w:val="20"/>
        </w:rPr>
        <w:t>*</w:t>
      </w:r>
      <w:r w:rsidRPr="00302820">
        <w:rPr>
          <w:bCs/>
          <w:color w:val="4B4B4B"/>
          <w:sz w:val="20"/>
          <w:szCs w:val="20"/>
        </w:rPr>
        <w:t xml:space="preserve">, P., PERLINA, A., FOWLER, B.A., and M. MUMTAZ. Pathway Analysis of Different Persistent Organic Pollutants Suggests Common Disease Connections </w:t>
      </w:r>
      <w:r w:rsidRPr="00302820">
        <w:rPr>
          <w:sz w:val="20"/>
          <w:szCs w:val="20"/>
        </w:rPr>
        <w:t xml:space="preserve">Annual Meeting of the </w:t>
      </w:r>
      <w:r w:rsidRPr="00302820">
        <w:rPr>
          <w:sz w:val="20"/>
          <w:szCs w:val="20"/>
          <w:u w:val="single"/>
        </w:rPr>
        <w:t>Society of Toxicology</w:t>
      </w:r>
      <w:r w:rsidRPr="00302820">
        <w:rPr>
          <w:sz w:val="20"/>
          <w:szCs w:val="20"/>
        </w:rPr>
        <w:t>, San Diego, CA, March 2015.</w:t>
      </w:r>
    </w:p>
    <w:p w14:paraId="704DF600" w14:textId="77777777" w:rsidR="003E7DB5" w:rsidRPr="00302820" w:rsidRDefault="003E7DB5" w:rsidP="001B4F0A">
      <w:pPr>
        <w:ind w:left="1440"/>
        <w:rPr>
          <w:bCs/>
          <w:color w:val="4B4B4B"/>
          <w:sz w:val="20"/>
          <w:szCs w:val="20"/>
        </w:rPr>
      </w:pPr>
    </w:p>
    <w:p w14:paraId="79E347A5" w14:textId="77777777" w:rsidR="001B4F0A" w:rsidRPr="00302820" w:rsidRDefault="001B4F0A" w:rsidP="001B4F0A">
      <w:pPr>
        <w:ind w:left="1440"/>
        <w:rPr>
          <w:sz w:val="20"/>
          <w:szCs w:val="20"/>
        </w:rPr>
      </w:pPr>
      <w:r w:rsidRPr="00302820">
        <w:rPr>
          <w:bCs/>
          <w:color w:val="4B4B4B"/>
          <w:sz w:val="20"/>
          <w:szCs w:val="20"/>
        </w:rPr>
        <w:t>RUIZ</w:t>
      </w:r>
      <w:r w:rsidRPr="00302820">
        <w:rPr>
          <w:b/>
          <w:sz w:val="20"/>
          <w:szCs w:val="20"/>
        </w:rPr>
        <w:t>*</w:t>
      </w:r>
      <w:r w:rsidRPr="00302820">
        <w:rPr>
          <w:bCs/>
          <w:color w:val="4B4B4B"/>
          <w:sz w:val="20"/>
          <w:szCs w:val="20"/>
        </w:rPr>
        <w:t>, P., SIMON, T., and M. MUMTAZ. Interpreting NHANES Biomonitoring Data</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3E7DB5" w:rsidRPr="00302820">
        <w:rPr>
          <w:sz w:val="20"/>
          <w:szCs w:val="20"/>
        </w:rPr>
        <w:t>Phoenix, AZ</w:t>
      </w:r>
      <w:r w:rsidRPr="00302820">
        <w:rPr>
          <w:sz w:val="20"/>
          <w:szCs w:val="20"/>
        </w:rPr>
        <w:t>,</w:t>
      </w:r>
      <w:r w:rsidR="003E7DB5" w:rsidRPr="00302820">
        <w:rPr>
          <w:sz w:val="20"/>
          <w:szCs w:val="20"/>
        </w:rPr>
        <w:t xml:space="preserve"> March 2014</w:t>
      </w:r>
      <w:r w:rsidRPr="00302820">
        <w:rPr>
          <w:sz w:val="20"/>
          <w:szCs w:val="20"/>
        </w:rPr>
        <w:t>.</w:t>
      </w:r>
    </w:p>
    <w:p w14:paraId="1F4089A4" w14:textId="77777777" w:rsidR="001B4F0A" w:rsidRPr="00302820" w:rsidRDefault="001B4F0A" w:rsidP="00DC6046">
      <w:pPr>
        <w:ind w:left="1440"/>
        <w:rPr>
          <w:bCs/>
          <w:color w:val="4B4B4B"/>
          <w:sz w:val="20"/>
          <w:szCs w:val="20"/>
        </w:rPr>
      </w:pPr>
    </w:p>
    <w:p w14:paraId="09ED266F" w14:textId="77777777" w:rsidR="00DC6046" w:rsidRPr="00302820" w:rsidRDefault="00DC6046" w:rsidP="00DC6046">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M., KEITH, L., WOHLERS, D. and E. MURRAY. Cumulative Risk Assessment of Radon and Cofounder</w:t>
      </w:r>
      <w:r w:rsidRPr="00302820">
        <w:rPr>
          <w:bCs/>
          <w:color w:val="000000"/>
          <w:position w:val="1"/>
          <w:sz w:val="20"/>
          <w:szCs w:val="20"/>
        </w:rPr>
        <w:t xml:space="preserve"> Mixtures.</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2013.</w:t>
      </w:r>
    </w:p>
    <w:p w14:paraId="69E8193C" w14:textId="77777777" w:rsidR="00DC6046" w:rsidRPr="00302820" w:rsidRDefault="00DC6046" w:rsidP="00DC6046">
      <w:pPr>
        <w:ind w:left="1440"/>
        <w:rPr>
          <w:sz w:val="20"/>
          <w:szCs w:val="20"/>
        </w:rPr>
      </w:pPr>
    </w:p>
    <w:p w14:paraId="081CF362" w14:textId="77777777" w:rsidR="00DC6046" w:rsidRPr="00302820" w:rsidRDefault="00AF6FAC" w:rsidP="00DC6046">
      <w:pPr>
        <w:ind w:left="1440"/>
        <w:rPr>
          <w:sz w:val="20"/>
          <w:szCs w:val="20"/>
        </w:rPr>
      </w:pPr>
      <w:r w:rsidRPr="00302820">
        <w:rPr>
          <w:bCs/>
          <w:color w:val="4B4B4B"/>
          <w:sz w:val="20"/>
          <w:szCs w:val="20"/>
        </w:rPr>
        <w:t>WOMACK</w:t>
      </w:r>
      <w:r w:rsidR="00DC6046" w:rsidRPr="00302820">
        <w:rPr>
          <w:b/>
          <w:sz w:val="20"/>
          <w:szCs w:val="20"/>
        </w:rPr>
        <w:t>*</w:t>
      </w:r>
      <w:r w:rsidR="00DC6046" w:rsidRPr="00302820">
        <w:rPr>
          <w:bCs/>
          <w:color w:val="4B4B4B"/>
          <w:sz w:val="20"/>
          <w:szCs w:val="20"/>
        </w:rPr>
        <w:t xml:space="preserve">, </w:t>
      </w:r>
      <w:r w:rsidRPr="00302820">
        <w:rPr>
          <w:bCs/>
          <w:color w:val="4B4B4B"/>
          <w:sz w:val="20"/>
          <w:szCs w:val="20"/>
        </w:rPr>
        <w:t>D</w:t>
      </w:r>
      <w:r w:rsidR="00DC6046" w:rsidRPr="00302820">
        <w:rPr>
          <w:bCs/>
          <w:color w:val="4B4B4B"/>
          <w:sz w:val="20"/>
          <w:szCs w:val="20"/>
        </w:rPr>
        <w:t xml:space="preserve">., </w:t>
      </w:r>
      <w:r w:rsidRPr="00302820">
        <w:rPr>
          <w:bCs/>
          <w:color w:val="4B4B4B"/>
          <w:sz w:val="20"/>
          <w:szCs w:val="20"/>
        </w:rPr>
        <w:t xml:space="preserve">BEAULIEU, S. PARKS, B., MUMTAZ, M., RUIZ, P., BABENDREIER, J., </w:t>
      </w:r>
      <w:r w:rsidR="00DC6046" w:rsidRPr="00302820">
        <w:rPr>
          <w:bCs/>
          <w:color w:val="4B4B4B"/>
          <w:sz w:val="20"/>
          <w:szCs w:val="20"/>
        </w:rPr>
        <w:t xml:space="preserve">and </w:t>
      </w:r>
      <w:r w:rsidR="000707CC" w:rsidRPr="00302820">
        <w:rPr>
          <w:bCs/>
          <w:color w:val="4B4B4B"/>
          <w:sz w:val="20"/>
          <w:szCs w:val="20"/>
        </w:rPr>
        <w:t>A</w:t>
      </w:r>
      <w:r w:rsidR="00DC6046" w:rsidRPr="00302820">
        <w:rPr>
          <w:bCs/>
          <w:color w:val="4B4B4B"/>
          <w:sz w:val="20"/>
          <w:szCs w:val="20"/>
        </w:rPr>
        <w:t xml:space="preserve">. </w:t>
      </w:r>
      <w:r w:rsidR="000707CC" w:rsidRPr="00302820">
        <w:rPr>
          <w:bCs/>
          <w:color w:val="4B4B4B"/>
          <w:sz w:val="20"/>
          <w:szCs w:val="20"/>
        </w:rPr>
        <w:t>JARABEK</w:t>
      </w:r>
      <w:r w:rsidR="00DC6046" w:rsidRPr="00302820">
        <w:rPr>
          <w:bCs/>
          <w:color w:val="4B4B4B"/>
          <w:sz w:val="20"/>
          <w:szCs w:val="20"/>
        </w:rPr>
        <w:t xml:space="preserve">. </w:t>
      </w:r>
      <w:r w:rsidR="000707CC" w:rsidRPr="00302820">
        <w:rPr>
          <w:bCs/>
          <w:color w:val="4B4B4B"/>
          <w:sz w:val="20"/>
          <w:szCs w:val="20"/>
        </w:rPr>
        <w:t>Interoperability Case Study: Connecting Models Across Exposure and Dose Response Arenas for Characterization of Vinyl Chloride Hepatotoxicity</w:t>
      </w:r>
      <w:r w:rsidR="00DC6046" w:rsidRPr="00302820">
        <w:rPr>
          <w:bCs/>
          <w:color w:val="000000"/>
          <w:position w:val="1"/>
          <w:sz w:val="20"/>
          <w:szCs w:val="20"/>
        </w:rPr>
        <w:t>.</w:t>
      </w:r>
      <w:r w:rsidR="00DC6046" w:rsidRPr="00302820">
        <w:rPr>
          <w:bCs/>
          <w:color w:val="4B4B4B"/>
          <w:sz w:val="20"/>
          <w:szCs w:val="20"/>
        </w:rPr>
        <w:t xml:space="preserve"> </w:t>
      </w:r>
      <w:r w:rsidR="00DC6046" w:rsidRPr="00302820">
        <w:rPr>
          <w:sz w:val="20"/>
          <w:szCs w:val="20"/>
        </w:rPr>
        <w:t xml:space="preserve">Annual Meeting of the </w:t>
      </w:r>
      <w:r w:rsidR="00DC6046" w:rsidRPr="00302820">
        <w:rPr>
          <w:sz w:val="20"/>
          <w:szCs w:val="20"/>
          <w:u w:val="single"/>
        </w:rPr>
        <w:t>Society of Toxicology</w:t>
      </w:r>
      <w:r w:rsidR="00DC6046" w:rsidRPr="00302820">
        <w:rPr>
          <w:sz w:val="20"/>
          <w:szCs w:val="20"/>
        </w:rPr>
        <w:t>, San Antonio, TX, March 2013.</w:t>
      </w:r>
    </w:p>
    <w:p w14:paraId="59B1AF3F" w14:textId="77777777" w:rsidR="00AF6FAC" w:rsidRPr="00302820" w:rsidRDefault="00AF6FAC" w:rsidP="00E62341">
      <w:pPr>
        <w:ind w:left="1440"/>
        <w:rPr>
          <w:bCs/>
          <w:color w:val="4B4B4B"/>
          <w:sz w:val="20"/>
          <w:szCs w:val="20"/>
        </w:rPr>
      </w:pPr>
    </w:p>
    <w:p w14:paraId="109CEA04" w14:textId="77777777" w:rsidR="005E701B" w:rsidRPr="00302820" w:rsidRDefault="005E701B" w:rsidP="005E701B">
      <w:pPr>
        <w:ind w:left="1440"/>
        <w:rPr>
          <w:sz w:val="20"/>
          <w:szCs w:val="20"/>
        </w:rPr>
      </w:pPr>
      <w:r w:rsidRPr="00302820">
        <w:rPr>
          <w:bCs/>
          <w:color w:val="4B4B4B"/>
          <w:sz w:val="20"/>
          <w:szCs w:val="20"/>
        </w:rPr>
        <w:t>DASSUNCAO</w:t>
      </w:r>
      <w:r w:rsidR="00105BC6" w:rsidRPr="00302820">
        <w:rPr>
          <w:b/>
          <w:sz w:val="20"/>
          <w:szCs w:val="20"/>
        </w:rPr>
        <w:t>*</w:t>
      </w:r>
      <w:r w:rsidR="00105BC6" w:rsidRPr="00302820">
        <w:rPr>
          <w:bCs/>
          <w:color w:val="4B4B4B"/>
          <w:sz w:val="20"/>
          <w:szCs w:val="20"/>
        </w:rPr>
        <w:t xml:space="preserve">, C., </w:t>
      </w:r>
      <w:r w:rsidRPr="00302820">
        <w:rPr>
          <w:bCs/>
          <w:color w:val="4B4B4B"/>
          <w:sz w:val="20"/>
          <w:szCs w:val="20"/>
        </w:rPr>
        <w:t xml:space="preserve">MUMTAZ, M., </w:t>
      </w:r>
      <w:r w:rsidR="00105BC6" w:rsidRPr="00302820">
        <w:rPr>
          <w:bCs/>
          <w:color w:val="4B4B4B"/>
          <w:sz w:val="20"/>
          <w:szCs w:val="20"/>
        </w:rPr>
        <w:t xml:space="preserve">FAROON, O., WHEELER, J., </w:t>
      </w:r>
      <w:r w:rsidRPr="00302820">
        <w:rPr>
          <w:bCs/>
          <w:color w:val="4B4B4B"/>
          <w:sz w:val="20"/>
          <w:szCs w:val="20"/>
        </w:rPr>
        <w:t xml:space="preserve">and </w:t>
      </w:r>
      <w:r w:rsidR="00105BC6" w:rsidRPr="00302820">
        <w:rPr>
          <w:bCs/>
          <w:color w:val="4B4B4B"/>
          <w:sz w:val="20"/>
          <w:szCs w:val="20"/>
        </w:rPr>
        <w:t>P</w:t>
      </w:r>
      <w:r w:rsidRPr="00302820">
        <w:rPr>
          <w:bCs/>
          <w:color w:val="4B4B4B"/>
          <w:sz w:val="20"/>
          <w:szCs w:val="20"/>
        </w:rPr>
        <w:t xml:space="preserve">. </w:t>
      </w:r>
      <w:r w:rsidR="00105BC6" w:rsidRPr="00302820">
        <w:rPr>
          <w:bCs/>
          <w:color w:val="4B4B4B"/>
          <w:sz w:val="20"/>
          <w:szCs w:val="20"/>
        </w:rPr>
        <w:t>RUIZ</w:t>
      </w:r>
      <w:r w:rsidRPr="00302820">
        <w:rPr>
          <w:bCs/>
          <w:color w:val="4B4B4B"/>
          <w:sz w:val="20"/>
          <w:szCs w:val="20"/>
        </w:rPr>
        <w:t xml:space="preserve">. </w:t>
      </w:r>
      <w:r w:rsidR="00105BC6" w:rsidRPr="00302820">
        <w:rPr>
          <w:bCs/>
          <w:color w:val="4B4B4B"/>
          <w:sz w:val="20"/>
          <w:szCs w:val="20"/>
        </w:rPr>
        <w:t xml:space="preserve">In Silico and In Vitro Analyses of the Hormonal </w:t>
      </w:r>
      <w:r w:rsidR="007E3A1F" w:rsidRPr="00302820">
        <w:rPr>
          <w:bCs/>
          <w:color w:val="4B4B4B"/>
          <w:sz w:val="20"/>
          <w:szCs w:val="20"/>
        </w:rPr>
        <w:t>Activity of</w:t>
      </w:r>
      <w:r w:rsidR="00105BC6" w:rsidRPr="00302820">
        <w:rPr>
          <w:bCs/>
          <w:color w:val="4B4B4B"/>
          <w:sz w:val="20"/>
          <w:szCs w:val="20"/>
        </w:rPr>
        <w:t xml:space="preserve"> Hydroxylated </w:t>
      </w:r>
      <w:r w:rsidR="00776674" w:rsidRPr="00302820">
        <w:rPr>
          <w:bCs/>
          <w:color w:val="4B4B4B"/>
          <w:sz w:val="20"/>
          <w:szCs w:val="20"/>
        </w:rPr>
        <w:t>Polychlorinated Biphenyl on Human Thyroid Receptor</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2013.</w:t>
      </w:r>
    </w:p>
    <w:p w14:paraId="6ECA6508" w14:textId="77777777" w:rsidR="005E701B" w:rsidRPr="00302820" w:rsidRDefault="005E701B" w:rsidP="00E62341">
      <w:pPr>
        <w:ind w:left="1440"/>
        <w:rPr>
          <w:bCs/>
          <w:color w:val="4B4B4B"/>
          <w:sz w:val="20"/>
          <w:szCs w:val="20"/>
        </w:rPr>
      </w:pPr>
    </w:p>
    <w:p w14:paraId="6592CBFB" w14:textId="77777777" w:rsidR="00E62341" w:rsidRPr="00302820" w:rsidRDefault="00AF6FAC" w:rsidP="00E62341">
      <w:pPr>
        <w:ind w:left="1440"/>
        <w:rPr>
          <w:sz w:val="20"/>
          <w:szCs w:val="20"/>
        </w:rPr>
      </w:pPr>
      <w:r w:rsidRPr="00302820">
        <w:rPr>
          <w:bCs/>
          <w:color w:val="4B4B4B"/>
          <w:sz w:val="20"/>
          <w:szCs w:val="20"/>
        </w:rPr>
        <w:t>M</w:t>
      </w:r>
      <w:r w:rsidR="00E62341" w:rsidRPr="00302820">
        <w:rPr>
          <w:bCs/>
          <w:color w:val="4B4B4B"/>
          <w:sz w:val="20"/>
          <w:szCs w:val="20"/>
        </w:rPr>
        <w:t>UMTAZ</w:t>
      </w:r>
      <w:r w:rsidR="0018619B" w:rsidRPr="00302820">
        <w:rPr>
          <w:b/>
          <w:sz w:val="20"/>
          <w:szCs w:val="20"/>
        </w:rPr>
        <w:t>*</w:t>
      </w:r>
      <w:r w:rsidR="00751327" w:rsidRPr="00302820">
        <w:rPr>
          <w:bCs/>
          <w:color w:val="4B4B4B"/>
          <w:sz w:val="20"/>
          <w:szCs w:val="20"/>
        </w:rPr>
        <w:t xml:space="preserve">, </w:t>
      </w:r>
      <w:r w:rsidR="00E62341" w:rsidRPr="00302820">
        <w:rPr>
          <w:bCs/>
          <w:color w:val="4B4B4B"/>
          <w:sz w:val="20"/>
          <w:szCs w:val="20"/>
        </w:rPr>
        <w:t xml:space="preserve">M., </w:t>
      </w:r>
      <w:r w:rsidR="00751327" w:rsidRPr="00302820">
        <w:rPr>
          <w:bCs/>
          <w:color w:val="4B4B4B"/>
          <w:sz w:val="20"/>
          <w:szCs w:val="20"/>
        </w:rPr>
        <w:t>B</w:t>
      </w:r>
      <w:r w:rsidR="00E62341" w:rsidRPr="00302820">
        <w:rPr>
          <w:bCs/>
          <w:color w:val="4B4B4B"/>
          <w:sz w:val="20"/>
          <w:szCs w:val="20"/>
        </w:rPr>
        <w:t>OURDILLION</w:t>
      </w:r>
      <w:r w:rsidR="00751327" w:rsidRPr="00302820">
        <w:rPr>
          <w:bCs/>
          <w:color w:val="4B4B4B"/>
          <w:sz w:val="20"/>
          <w:szCs w:val="20"/>
        </w:rPr>
        <w:t xml:space="preserve">, </w:t>
      </w:r>
      <w:r w:rsidR="00E62341" w:rsidRPr="00302820">
        <w:rPr>
          <w:bCs/>
          <w:color w:val="4B4B4B"/>
          <w:sz w:val="20"/>
          <w:szCs w:val="20"/>
        </w:rPr>
        <w:t>P.</w:t>
      </w:r>
      <w:r w:rsidR="002A1301" w:rsidRPr="00302820">
        <w:rPr>
          <w:bCs/>
          <w:color w:val="4B4B4B"/>
          <w:sz w:val="20"/>
          <w:szCs w:val="20"/>
        </w:rPr>
        <w:t xml:space="preserve">, </w:t>
      </w:r>
      <w:r w:rsidR="00751327" w:rsidRPr="00302820">
        <w:rPr>
          <w:bCs/>
          <w:color w:val="4B4B4B"/>
          <w:sz w:val="20"/>
          <w:szCs w:val="20"/>
        </w:rPr>
        <w:t>R</w:t>
      </w:r>
      <w:r w:rsidR="00E62341" w:rsidRPr="00302820">
        <w:rPr>
          <w:bCs/>
          <w:color w:val="4B4B4B"/>
          <w:sz w:val="20"/>
          <w:szCs w:val="20"/>
        </w:rPr>
        <w:t>UIZ</w:t>
      </w:r>
      <w:r w:rsidR="00751327" w:rsidRPr="00302820">
        <w:rPr>
          <w:bCs/>
          <w:color w:val="4B4B4B"/>
          <w:sz w:val="20"/>
          <w:szCs w:val="20"/>
        </w:rPr>
        <w:t xml:space="preserve">, </w:t>
      </w:r>
      <w:r w:rsidR="00E62341" w:rsidRPr="00302820">
        <w:rPr>
          <w:bCs/>
          <w:color w:val="4B4B4B"/>
          <w:sz w:val="20"/>
          <w:szCs w:val="20"/>
        </w:rPr>
        <w:t xml:space="preserve">P. </w:t>
      </w:r>
      <w:r w:rsidR="00751327" w:rsidRPr="00302820">
        <w:rPr>
          <w:bCs/>
          <w:color w:val="4B4B4B"/>
          <w:sz w:val="20"/>
          <w:szCs w:val="20"/>
        </w:rPr>
        <w:t>and D. M</w:t>
      </w:r>
      <w:r w:rsidR="00E62341" w:rsidRPr="00302820">
        <w:rPr>
          <w:bCs/>
          <w:color w:val="4B4B4B"/>
          <w:sz w:val="20"/>
          <w:szCs w:val="20"/>
        </w:rPr>
        <w:t xml:space="preserve">ELLARD. </w:t>
      </w:r>
      <w:r w:rsidR="00751327" w:rsidRPr="00302820">
        <w:rPr>
          <w:bCs/>
          <w:color w:val="000000"/>
          <w:position w:val="1"/>
          <w:sz w:val="20"/>
          <w:szCs w:val="20"/>
        </w:rPr>
        <w:t>Implementation of the Hazard Index Approach in Field Assessment of Chemical Mixtures.</w:t>
      </w:r>
      <w:r w:rsidR="00751327" w:rsidRPr="00302820">
        <w:rPr>
          <w:bCs/>
          <w:color w:val="4B4B4B"/>
          <w:sz w:val="20"/>
          <w:szCs w:val="20"/>
        </w:rPr>
        <w:t xml:space="preserve"> </w:t>
      </w:r>
      <w:r w:rsidR="00E62341" w:rsidRPr="00302820">
        <w:rPr>
          <w:sz w:val="20"/>
          <w:szCs w:val="20"/>
        </w:rPr>
        <w:t xml:space="preserve">Annual Meeting of the </w:t>
      </w:r>
      <w:r w:rsidR="00E62341" w:rsidRPr="00302820">
        <w:rPr>
          <w:sz w:val="20"/>
          <w:szCs w:val="20"/>
          <w:u w:val="single"/>
        </w:rPr>
        <w:t>Society of Toxicology</w:t>
      </w:r>
      <w:r w:rsidR="002A1301" w:rsidRPr="00302820">
        <w:rPr>
          <w:sz w:val="20"/>
          <w:szCs w:val="20"/>
        </w:rPr>
        <w:t>, San Francisco, CA, March 2012.</w:t>
      </w:r>
    </w:p>
    <w:p w14:paraId="4BA84190" w14:textId="77777777" w:rsidR="0018619B" w:rsidRPr="00302820" w:rsidRDefault="0018619B" w:rsidP="00751327">
      <w:pPr>
        <w:rPr>
          <w:sz w:val="20"/>
          <w:szCs w:val="20"/>
        </w:rPr>
      </w:pPr>
    </w:p>
    <w:p w14:paraId="10E801F0" w14:textId="77777777" w:rsidR="00E62341" w:rsidRPr="00302820" w:rsidRDefault="00751327" w:rsidP="00E62341">
      <w:pPr>
        <w:ind w:left="1440"/>
        <w:rPr>
          <w:sz w:val="20"/>
          <w:szCs w:val="20"/>
        </w:rPr>
      </w:pPr>
      <w:r w:rsidRPr="00302820">
        <w:rPr>
          <w:sz w:val="20"/>
          <w:szCs w:val="20"/>
        </w:rPr>
        <w:lastRenderedPageBreak/>
        <w:t>RAY, M., Ruiz,</w:t>
      </w:r>
      <w:r w:rsidR="0018619B" w:rsidRPr="00302820">
        <w:rPr>
          <w:sz w:val="20"/>
          <w:szCs w:val="20"/>
        </w:rPr>
        <w:t xml:space="preserve"> P</w:t>
      </w:r>
      <w:r w:rsidRPr="00302820">
        <w:rPr>
          <w:sz w:val="20"/>
          <w:szCs w:val="20"/>
        </w:rPr>
        <w:t>.</w:t>
      </w:r>
      <w:r w:rsidR="0018619B" w:rsidRPr="00302820">
        <w:rPr>
          <w:sz w:val="20"/>
          <w:szCs w:val="20"/>
        </w:rPr>
        <w:t>,</w:t>
      </w:r>
      <w:r w:rsidRPr="00302820">
        <w:rPr>
          <w:sz w:val="20"/>
          <w:szCs w:val="20"/>
        </w:rPr>
        <w:t xml:space="preserve"> LI, S</w:t>
      </w:r>
      <w:r w:rsidR="0018619B" w:rsidRPr="00302820">
        <w:rPr>
          <w:sz w:val="20"/>
          <w:szCs w:val="20"/>
        </w:rPr>
        <w:t xml:space="preserve">., </w:t>
      </w:r>
      <w:r w:rsidRPr="00302820">
        <w:rPr>
          <w:sz w:val="20"/>
          <w:szCs w:val="20"/>
        </w:rPr>
        <w:t>Mumtaz</w:t>
      </w:r>
      <w:r w:rsidR="0018619B" w:rsidRPr="00302820">
        <w:rPr>
          <w:b/>
          <w:sz w:val="20"/>
          <w:szCs w:val="20"/>
        </w:rPr>
        <w:t>*</w:t>
      </w:r>
      <w:r w:rsidR="0018619B" w:rsidRPr="00302820">
        <w:rPr>
          <w:sz w:val="20"/>
          <w:szCs w:val="20"/>
        </w:rPr>
        <w:t>, M.</w:t>
      </w:r>
      <w:r w:rsidRPr="00302820">
        <w:rPr>
          <w:sz w:val="20"/>
          <w:szCs w:val="20"/>
        </w:rPr>
        <w:t>, and J. F</w:t>
      </w:r>
      <w:r w:rsidR="0018619B" w:rsidRPr="00302820">
        <w:rPr>
          <w:sz w:val="20"/>
          <w:szCs w:val="20"/>
        </w:rPr>
        <w:t>ISHER</w:t>
      </w:r>
      <w:r w:rsidRPr="00302820">
        <w:rPr>
          <w:sz w:val="20"/>
          <w:szCs w:val="20"/>
        </w:rPr>
        <w:t xml:space="preserve">. </w:t>
      </w:r>
      <w:r w:rsidRPr="00302820">
        <w:rPr>
          <w:bCs/>
          <w:sz w:val="20"/>
          <w:szCs w:val="20"/>
        </w:rPr>
        <w:t>Development of a human gestation physiologically based phar</w:t>
      </w:r>
      <w:r w:rsidR="0018619B" w:rsidRPr="00302820">
        <w:rPr>
          <w:bCs/>
          <w:sz w:val="20"/>
          <w:szCs w:val="20"/>
        </w:rPr>
        <w:t>macokinetic (PBPK) model for n-</w:t>
      </w:r>
      <w:r w:rsidRPr="00302820">
        <w:rPr>
          <w:bCs/>
          <w:sz w:val="20"/>
          <w:szCs w:val="20"/>
        </w:rPr>
        <w:t xml:space="preserve">polychlorinated biphenyls (PCBs). </w:t>
      </w:r>
      <w:r w:rsidR="00E62341" w:rsidRPr="00302820">
        <w:rPr>
          <w:sz w:val="20"/>
          <w:szCs w:val="20"/>
        </w:rPr>
        <w:t xml:space="preserve">Annual Meeting of the </w:t>
      </w:r>
      <w:r w:rsidR="00E62341" w:rsidRPr="00302820">
        <w:rPr>
          <w:sz w:val="20"/>
          <w:szCs w:val="20"/>
          <w:u w:val="single"/>
        </w:rPr>
        <w:t>Society of Toxicology</w:t>
      </w:r>
      <w:r w:rsidR="002A1301" w:rsidRPr="00302820">
        <w:rPr>
          <w:sz w:val="20"/>
          <w:szCs w:val="20"/>
        </w:rPr>
        <w:t>, San Francisco, CA, March 2012.</w:t>
      </w:r>
    </w:p>
    <w:p w14:paraId="2F9F18C0" w14:textId="77777777" w:rsidR="00751327" w:rsidRPr="00302820" w:rsidRDefault="00751327" w:rsidP="003A1065">
      <w:pPr>
        <w:ind w:left="1440"/>
        <w:rPr>
          <w:sz w:val="20"/>
          <w:szCs w:val="20"/>
        </w:rPr>
      </w:pPr>
    </w:p>
    <w:p w14:paraId="058538F2" w14:textId="77777777" w:rsidR="003A1065" w:rsidRPr="00302820" w:rsidRDefault="003A1065" w:rsidP="003A1065">
      <w:pPr>
        <w:ind w:left="1440"/>
        <w:rPr>
          <w:sz w:val="20"/>
          <w:szCs w:val="20"/>
        </w:rPr>
      </w:pPr>
      <w:r w:rsidRPr="00302820">
        <w:rPr>
          <w:sz w:val="20"/>
          <w:szCs w:val="20"/>
        </w:rPr>
        <w:t>MUMTAZ</w:t>
      </w:r>
      <w:r w:rsidRPr="00302820">
        <w:rPr>
          <w:sz w:val="20"/>
          <w:szCs w:val="20"/>
          <w:lang w:val="de-DE"/>
        </w:rPr>
        <w:t>*</w:t>
      </w:r>
      <w:r w:rsidRPr="00302820">
        <w:rPr>
          <w:sz w:val="20"/>
          <w:szCs w:val="20"/>
        </w:rPr>
        <w:t xml:space="preserve">, M. RUIZ, P., GROTEN, J., and P. DURKIN. In Vitro Toxicity Testing of Mixtures. </w:t>
      </w:r>
      <w:r w:rsidRPr="00302820">
        <w:rPr>
          <w:sz w:val="20"/>
          <w:szCs w:val="20"/>
          <w:u w:val="single"/>
        </w:rPr>
        <w:t>International Toxicology of Mixtures Conference</w:t>
      </w:r>
      <w:r w:rsidR="002A1301" w:rsidRPr="00302820">
        <w:rPr>
          <w:sz w:val="20"/>
          <w:szCs w:val="20"/>
        </w:rPr>
        <w:t>, Washington, DC, October 2012</w:t>
      </w:r>
      <w:r w:rsidRPr="00302820">
        <w:rPr>
          <w:sz w:val="20"/>
          <w:szCs w:val="20"/>
        </w:rPr>
        <w:t>.</w:t>
      </w:r>
    </w:p>
    <w:p w14:paraId="62E6626B" w14:textId="77777777" w:rsidR="003A1065" w:rsidRPr="00302820" w:rsidRDefault="003A1065" w:rsidP="003A1065">
      <w:pPr>
        <w:rPr>
          <w:sz w:val="20"/>
          <w:szCs w:val="20"/>
        </w:rPr>
      </w:pPr>
    </w:p>
    <w:p w14:paraId="3B5AA027" w14:textId="77777777" w:rsidR="003A1065" w:rsidRPr="00302820" w:rsidRDefault="003A1065" w:rsidP="003A1065">
      <w:pPr>
        <w:ind w:left="1440"/>
        <w:rPr>
          <w:sz w:val="20"/>
          <w:szCs w:val="20"/>
        </w:rPr>
      </w:pPr>
      <w:r w:rsidRPr="00302820">
        <w:rPr>
          <w:sz w:val="20"/>
          <w:szCs w:val="20"/>
        </w:rPr>
        <w:t>MUMTAZ</w:t>
      </w:r>
      <w:r w:rsidRPr="00302820">
        <w:rPr>
          <w:sz w:val="20"/>
          <w:szCs w:val="20"/>
          <w:lang w:val="de-DE"/>
        </w:rPr>
        <w:t>*</w:t>
      </w:r>
      <w:r w:rsidRPr="00302820">
        <w:rPr>
          <w:sz w:val="20"/>
          <w:szCs w:val="20"/>
        </w:rPr>
        <w:t xml:space="preserve">, M. RUIZ, P., RAY, M., FISHER, J., HAYS, S. A Physiologically Based Pharmacokinetic (PBPK) Tool Kit to Evaluate Exposures to Environmental Pollutants. Annual Meeting of the </w:t>
      </w:r>
      <w:r w:rsidRPr="00302820">
        <w:rPr>
          <w:sz w:val="20"/>
          <w:szCs w:val="20"/>
          <w:u w:val="single"/>
        </w:rPr>
        <w:t>Society of Toxicology</w:t>
      </w:r>
      <w:r w:rsidRPr="00302820">
        <w:rPr>
          <w:sz w:val="20"/>
          <w:szCs w:val="20"/>
        </w:rPr>
        <w:t>, Washington, DC, March 2011</w:t>
      </w:r>
    </w:p>
    <w:p w14:paraId="1EBEC69F" w14:textId="77777777" w:rsidR="003A1065" w:rsidRPr="00302820" w:rsidRDefault="003A1065" w:rsidP="003A1065">
      <w:pPr>
        <w:ind w:left="1440"/>
        <w:rPr>
          <w:sz w:val="20"/>
          <w:szCs w:val="20"/>
        </w:rPr>
      </w:pPr>
      <w:r w:rsidRPr="00302820">
        <w:rPr>
          <w:sz w:val="20"/>
          <w:szCs w:val="20"/>
        </w:rPr>
        <w:t>.</w:t>
      </w:r>
    </w:p>
    <w:p w14:paraId="17D67C0F" w14:textId="77777777" w:rsidR="003A1065" w:rsidRPr="00302820" w:rsidRDefault="003A1065" w:rsidP="003A1065">
      <w:pPr>
        <w:ind w:left="1440"/>
        <w:rPr>
          <w:sz w:val="20"/>
          <w:szCs w:val="20"/>
        </w:rPr>
      </w:pPr>
      <w:r w:rsidRPr="00302820">
        <w:rPr>
          <w:sz w:val="20"/>
          <w:szCs w:val="20"/>
        </w:rPr>
        <w:t>RUIZ, P., FAROON, O., MUMTAZ</w:t>
      </w:r>
      <w:r w:rsidRPr="00302820">
        <w:rPr>
          <w:sz w:val="20"/>
          <w:szCs w:val="20"/>
          <w:lang w:val="de-DE"/>
        </w:rPr>
        <w:t>*</w:t>
      </w:r>
      <w:r w:rsidRPr="00302820">
        <w:rPr>
          <w:sz w:val="20"/>
          <w:szCs w:val="20"/>
        </w:rPr>
        <w:t xml:space="preserve">, M., FOWLER, B., Comparative QSAR studies of mono-hydroxylated Polychlorinated Biphenyls and their potential Estrogenic Effects. Annual Meeting of the </w:t>
      </w:r>
      <w:r w:rsidRPr="00302820">
        <w:rPr>
          <w:sz w:val="20"/>
          <w:szCs w:val="20"/>
          <w:u w:val="single"/>
        </w:rPr>
        <w:t>Society of Toxicology</w:t>
      </w:r>
      <w:r w:rsidRPr="00302820">
        <w:rPr>
          <w:sz w:val="20"/>
          <w:szCs w:val="20"/>
        </w:rPr>
        <w:t>, Washington, DC, March 2011</w:t>
      </w:r>
    </w:p>
    <w:p w14:paraId="1A620B11" w14:textId="77777777" w:rsidR="003A1065" w:rsidRPr="00302820" w:rsidRDefault="003A1065" w:rsidP="003A1065">
      <w:pPr>
        <w:pStyle w:val="ListParagraph"/>
        <w:rPr>
          <w:sz w:val="20"/>
          <w:szCs w:val="20"/>
        </w:rPr>
      </w:pPr>
    </w:p>
    <w:p w14:paraId="3E4F46D2" w14:textId="77777777" w:rsidR="003A1065" w:rsidRPr="00302820" w:rsidRDefault="003A1065" w:rsidP="003A1065">
      <w:pPr>
        <w:ind w:left="1440"/>
        <w:rPr>
          <w:sz w:val="20"/>
          <w:szCs w:val="20"/>
        </w:rPr>
      </w:pPr>
      <w:r w:rsidRPr="00302820">
        <w:rPr>
          <w:sz w:val="20"/>
          <w:szCs w:val="20"/>
        </w:rPr>
        <w:t>MUMTAZ</w:t>
      </w:r>
      <w:r w:rsidRPr="00302820">
        <w:rPr>
          <w:sz w:val="20"/>
          <w:szCs w:val="20"/>
          <w:lang w:val="de-DE"/>
        </w:rPr>
        <w:t>*</w:t>
      </w:r>
      <w:r w:rsidRPr="00302820">
        <w:rPr>
          <w:sz w:val="20"/>
          <w:szCs w:val="20"/>
        </w:rPr>
        <w:t xml:space="preserve">, M. Current Regulatory Perspective on Incorporating Non-chemical Stressors into Cumulative Risk Assessments. Annual Meeting of the </w:t>
      </w:r>
      <w:r w:rsidRPr="00302820">
        <w:rPr>
          <w:sz w:val="20"/>
          <w:szCs w:val="20"/>
          <w:u w:val="single"/>
        </w:rPr>
        <w:t>Society of Toxicology</w:t>
      </w:r>
      <w:r w:rsidRPr="00302820">
        <w:rPr>
          <w:sz w:val="20"/>
          <w:szCs w:val="20"/>
        </w:rPr>
        <w:t>, Washington, DC, March 2011</w:t>
      </w:r>
    </w:p>
    <w:p w14:paraId="025CB03F" w14:textId="77777777" w:rsidR="003A1065" w:rsidRPr="00302820" w:rsidRDefault="003A1065" w:rsidP="003A1065">
      <w:pPr>
        <w:pStyle w:val="ListParagraph"/>
        <w:rPr>
          <w:sz w:val="20"/>
          <w:szCs w:val="20"/>
        </w:rPr>
      </w:pPr>
    </w:p>
    <w:p w14:paraId="38E21F14" w14:textId="77777777" w:rsidR="003A1065" w:rsidRPr="00302820" w:rsidRDefault="003A1065" w:rsidP="003A1065">
      <w:pPr>
        <w:ind w:left="1440"/>
        <w:rPr>
          <w:b/>
          <w:sz w:val="20"/>
          <w:szCs w:val="20"/>
        </w:rPr>
      </w:pPr>
      <w:r w:rsidRPr="00302820">
        <w:rPr>
          <w:sz w:val="20"/>
          <w:szCs w:val="20"/>
        </w:rPr>
        <w:t>RUIZ, P., FOWLER, B., and M. MUMTAZ</w:t>
      </w:r>
      <w:r w:rsidRPr="00302820">
        <w:rPr>
          <w:sz w:val="20"/>
          <w:szCs w:val="20"/>
          <w:lang w:val="de-DE"/>
        </w:rPr>
        <w:t>*</w:t>
      </w:r>
      <w:r w:rsidRPr="00302820">
        <w:rPr>
          <w:sz w:val="20"/>
          <w:szCs w:val="20"/>
        </w:rPr>
        <w:t>.  Persistent Organic Pollutants and Metabolic Syndrome: Quantitative Structure Activity Relationship, Protein Network and Pathway Analysis. The14</w:t>
      </w:r>
      <w:r w:rsidRPr="00302820">
        <w:rPr>
          <w:sz w:val="20"/>
          <w:szCs w:val="20"/>
          <w:vertAlign w:val="superscript"/>
        </w:rPr>
        <w:t>th</w:t>
      </w:r>
      <w:r w:rsidRPr="00302820">
        <w:rPr>
          <w:sz w:val="20"/>
          <w:szCs w:val="20"/>
        </w:rPr>
        <w:t xml:space="preserve"> </w:t>
      </w:r>
      <w:r w:rsidRPr="00302820">
        <w:rPr>
          <w:sz w:val="20"/>
          <w:szCs w:val="20"/>
          <w:u w:val="single"/>
        </w:rPr>
        <w:t xml:space="preserve">International Conference on QSARs in Environmental and Health Sciences, </w:t>
      </w:r>
      <w:r w:rsidRPr="00302820">
        <w:rPr>
          <w:sz w:val="20"/>
          <w:szCs w:val="20"/>
        </w:rPr>
        <w:t>Montreal, Canada, May 2010</w:t>
      </w:r>
      <w:r w:rsidRPr="00302820">
        <w:rPr>
          <w:b/>
          <w:sz w:val="20"/>
          <w:szCs w:val="20"/>
        </w:rPr>
        <w:t>.</w:t>
      </w:r>
    </w:p>
    <w:p w14:paraId="55CF12F7" w14:textId="77777777" w:rsidR="003A1065" w:rsidRPr="00302820" w:rsidRDefault="003A1065" w:rsidP="003A1065">
      <w:pPr>
        <w:pStyle w:val="ListParagraph"/>
        <w:rPr>
          <w:sz w:val="20"/>
          <w:szCs w:val="20"/>
        </w:rPr>
      </w:pPr>
    </w:p>
    <w:p w14:paraId="04177044" w14:textId="77777777" w:rsidR="003A1065" w:rsidRPr="00302820" w:rsidRDefault="003A1065" w:rsidP="003A1065">
      <w:pPr>
        <w:ind w:left="1440"/>
        <w:rPr>
          <w:b/>
          <w:sz w:val="20"/>
          <w:szCs w:val="20"/>
        </w:rPr>
      </w:pPr>
      <w:r w:rsidRPr="00302820">
        <w:rPr>
          <w:sz w:val="20"/>
          <w:szCs w:val="20"/>
        </w:rPr>
        <w:t xml:space="preserve">RUIZ, P., RAY, M., OSTERLOH, J., FOWLER, B., MUMTAZ, M., Fisher, J.  Development of a Physiologically Based Pharmacokinetic (PBPK) Tool Kit to Address Public Exposures to Environmental Pollutants.  The </w:t>
      </w:r>
      <w:r w:rsidRPr="00302820">
        <w:rPr>
          <w:sz w:val="20"/>
          <w:szCs w:val="20"/>
          <w:u w:val="single"/>
        </w:rPr>
        <w:t>14</w:t>
      </w:r>
      <w:r w:rsidRPr="00302820">
        <w:rPr>
          <w:sz w:val="20"/>
          <w:szCs w:val="20"/>
          <w:u w:val="single"/>
          <w:vertAlign w:val="superscript"/>
        </w:rPr>
        <w:t>th</w:t>
      </w:r>
      <w:r w:rsidRPr="00302820">
        <w:rPr>
          <w:sz w:val="20"/>
          <w:szCs w:val="20"/>
          <w:u w:val="single"/>
        </w:rPr>
        <w:t xml:space="preserve"> International Conference on QSARs in Environmental and Health Sciences</w:t>
      </w:r>
      <w:r w:rsidRPr="00302820">
        <w:rPr>
          <w:sz w:val="20"/>
          <w:szCs w:val="20"/>
        </w:rPr>
        <w:t>,  Montreal, Canada, May 2010.</w:t>
      </w:r>
    </w:p>
    <w:p w14:paraId="123A8EB6" w14:textId="77777777" w:rsidR="003A1065" w:rsidRPr="00302820" w:rsidRDefault="003A1065" w:rsidP="003A1065">
      <w:pPr>
        <w:pStyle w:val="ListParagraph"/>
        <w:rPr>
          <w:b/>
          <w:sz w:val="20"/>
          <w:szCs w:val="20"/>
        </w:rPr>
      </w:pPr>
    </w:p>
    <w:p w14:paraId="6B81A3D2" w14:textId="77777777" w:rsidR="003A1065" w:rsidRPr="00302820" w:rsidRDefault="003A1065" w:rsidP="003A1065">
      <w:pPr>
        <w:ind w:left="1440"/>
        <w:rPr>
          <w:sz w:val="20"/>
          <w:szCs w:val="20"/>
        </w:rPr>
      </w:pPr>
      <w:r w:rsidRPr="00302820">
        <w:rPr>
          <w:sz w:val="20"/>
          <w:szCs w:val="20"/>
          <w:u w:val="single"/>
        </w:rPr>
        <w:t>MUMTAZ</w:t>
      </w:r>
      <w:r w:rsidRPr="00302820">
        <w:rPr>
          <w:sz w:val="20"/>
          <w:szCs w:val="20"/>
          <w:lang w:val="de-DE"/>
        </w:rPr>
        <w:t>*,</w:t>
      </w:r>
      <w:r w:rsidRPr="00302820">
        <w:rPr>
          <w:sz w:val="20"/>
          <w:szCs w:val="20"/>
          <w:u w:val="single"/>
        </w:rPr>
        <w:t xml:space="preserve"> M</w:t>
      </w:r>
      <w:r w:rsidRPr="00302820">
        <w:rPr>
          <w:sz w:val="20"/>
          <w:szCs w:val="20"/>
        </w:rPr>
        <w:t>. Computational Toxicology Application to Risk Assessment – Chemical Mixtures</w:t>
      </w:r>
      <w:r w:rsidRPr="00302820">
        <w:rPr>
          <w:i/>
          <w:sz w:val="20"/>
          <w:szCs w:val="20"/>
        </w:rPr>
        <w:t>.</w:t>
      </w:r>
      <w:r w:rsidRPr="00302820">
        <w:rPr>
          <w:sz w:val="20"/>
          <w:szCs w:val="20"/>
        </w:rPr>
        <w:t xml:space="preserve">  </w:t>
      </w:r>
      <w:r w:rsidRPr="00302820">
        <w:rPr>
          <w:sz w:val="20"/>
          <w:szCs w:val="20"/>
          <w:u w:val="single"/>
        </w:rPr>
        <w:t>Toxicology and Risk Assessment Conference</w:t>
      </w:r>
      <w:r w:rsidRPr="00302820">
        <w:rPr>
          <w:sz w:val="20"/>
          <w:szCs w:val="20"/>
        </w:rPr>
        <w:t>, Cincinnati, OH, April 2010.</w:t>
      </w:r>
    </w:p>
    <w:p w14:paraId="6776A8F8" w14:textId="77777777" w:rsidR="003A1065" w:rsidRPr="00302820" w:rsidRDefault="003A1065" w:rsidP="003A1065">
      <w:pPr>
        <w:rPr>
          <w:b/>
          <w:sz w:val="20"/>
          <w:szCs w:val="20"/>
        </w:rPr>
      </w:pPr>
    </w:p>
    <w:p w14:paraId="4E3D31B2" w14:textId="77777777" w:rsidR="003A1065" w:rsidRPr="00302820" w:rsidRDefault="003A1065" w:rsidP="003A1065">
      <w:pPr>
        <w:ind w:left="1440"/>
        <w:rPr>
          <w:b/>
          <w:sz w:val="20"/>
          <w:szCs w:val="20"/>
        </w:rPr>
      </w:pPr>
      <w:r w:rsidRPr="00302820">
        <w:rPr>
          <w:sz w:val="20"/>
          <w:szCs w:val="20"/>
        </w:rPr>
        <w:t>RUIZ, P. MUMTAZ</w:t>
      </w:r>
      <w:r w:rsidRPr="00302820">
        <w:rPr>
          <w:sz w:val="20"/>
          <w:szCs w:val="20"/>
          <w:lang w:val="de-DE"/>
        </w:rPr>
        <w:t>*</w:t>
      </w:r>
      <w:r w:rsidRPr="00302820">
        <w:rPr>
          <w:sz w:val="20"/>
          <w:szCs w:val="20"/>
        </w:rPr>
        <w:t>, M., OSTERLOH, J., FISHER, J., and B. FOWLER. Computational Toxicology – Application to Risk Assessment, Interpreting of Chemical and Biomonitoring Data from the NHANES Database</w:t>
      </w:r>
      <w:r w:rsidRPr="00302820">
        <w:rPr>
          <w:i/>
          <w:sz w:val="20"/>
          <w:szCs w:val="20"/>
        </w:rPr>
        <w:t>.</w:t>
      </w:r>
      <w:r w:rsidRPr="00302820">
        <w:rPr>
          <w:sz w:val="20"/>
          <w:szCs w:val="20"/>
        </w:rPr>
        <w:t xml:space="preserve"> </w:t>
      </w:r>
      <w:r w:rsidRPr="00302820">
        <w:rPr>
          <w:sz w:val="20"/>
          <w:szCs w:val="20"/>
          <w:u w:val="single"/>
        </w:rPr>
        <w:t>Toxicology and Risk Assessment Conference</w:t>
      </w:r>
      <w:r w:rsidRPr="00302820">
        <w:rPr>
          <w:sz w:val="20"/>
          <w:szCs w:val="20"/>
        </w:rPr>
        <w:t>, Cincinnati, OH, April 2010.</w:t>
      </w:r>
    </w:p>
    <w:p w14:paraId="1CA86051" w14:textId="77777777" w:rsidR="003A1065" w:rsidRPr="00302820" w:rsidRDefault="003A1065" w:rsidP="003A1065">
      <w:pPr>
        <w:pStyle w:val="ListParagraph"/>
        <w:rPr>
          <w:b/>
          <w:sz w:val="20"/>
          <w:szCs w:val="20"/>
        </w:rPr>
      </w:pPr>
    </w:p>
    <w:p w14:paraId="0283D76D" w14:textId="77777777" w:rsidR="003A1065" w:rsidRPr="00302820" w:rsidRDefault="003A1065" w:rsidP="003A1065">
      <w:pPr>
        <w:autoSpaceDE w:val="0"/>
        <w:autoSpaceDN w:val="0"/>
        <w:adjustRightInd w:val="0"/>
        <w:ind w:left="1440"/>
        <w:rPr>
          <w:sz w:val="20"/>
          <w:szCs w:val="20"/>
          <w:lang w:val="de-DE"/>
        </w:rPr>
      </w:pPr>
      <w:r w:rsidRPr="00302820">
        <w:rPr>
          <w:sz w:val="20"/>
          <w:szCs w:val="20"/>
          <w:lang w:val="de-DE"/>
        </w:rPr>
        <w:t xml:space="preserve">MUMTAZ*, M., M. JOHNSON and D. MELLARD.  </w:t>
      </w:r>
      <w:r w:rsidRPr="00302820">
        <w:rPr>
          <w:sz w:val="20"/>
          <w:szCs w:val="20"/>
        </w:rPr>
        <w:t xml:space="preserve">Chemical mixtures joint toxicity assessment at hazardous waste sites. Annual Meeting of the </w:t>
      </w:r>
      <w:r w:rsidRPr="00302820">
        <w:rPr>
          <w:sz w:val="20"/>
          <w:szCs w:val="20"/>
          <w:u w:val="single"/>
        </w:rPr>
        <w:t>Society of Toxicology</w:t>
      </w:r>
      <w:r w:rsidRPr="00302820">
        <w:rPr>
          <w:sz w:val="20"/>
          <w:szCs w:val="20"/>
        </w:rPr>
        <w:t>, Salt Lake City, UT, March 2010.</w:t>
      </w:r>
      <w:r w:rsidRPr="00302820">
        <w:rPr>
          <w:sz w:val="20"/>
          <w:szCs w:val="20"/>
          <w:lang w:val="de-DE"/>
        </w:rPr>
        <w:t xml:space="preserve"> </w:t>
      </w:r>
    </w:p>
    <w:p w14:paraId="16EC1577" w14:textId="77777777" w:rsidR="003A1065" w:rsidRPr="00302820" w:rsidRDefault="003A1065" w:rsidP="003A1065">
      <w:pPr>
        <w:autoSpaceDE w:val="0"/>
        <w:autoSpaceDN w:val="0"/>
        <w:adjustRightInd w:val="0"/>
        <w:ind w:left="1440"/>
        <w:rPr>
          <w:sz w:val="20"/>
          <w:szCs w:val="20"/>
          <w:lang w:val="de-DE"/>
        </w:rPr>
      </w:pPr>
    </w:p>
    <w:p w14:paraId="7A0037CB" w14:textId="77777777" w:rsidR="003A1065" w:rsidRPr="00302820" w:rsidRDefault="003A1065" w:rsidP="003A1065">
      <w:pPr>
        <w:autoSpaceDE w:val="0"/>
        <w:autoSpaceDN w:val="0"/>
        <w:adjustRightInd w:val="0"/>
        <w:ind w:left="1440"/>
        <w:rPr>
          <w:sz w:val="20"/>
          <w:szCs w:val="20"/>
        </w:rPr>
      </w:pPr>
      <w:r w:rsidRPr="00302820">
        <w:rPr>
          <w:sz w:val="20"/>
          <w:szCs w:val="20"/>
          <w:lang w:val="de-DE"/>
        </w:rPr>
        <w:t>RUIZ, P., O. FAROON, B.A. FOWLER, H. HANSEN, AND M., M. MUMTAZ*.  Persistent organic pollutants, cytochrome p450 interactions and metabolic diseases: quantitative structure activity relationships (QSAR) analysis</w:t>
      </w:r>
      <w:r w:rsidRPr="00302820">
        <w:rPr>
          <w:sz w:val="20"/>
          <w:szCs w:val="20"/>
        </w:rPr>
        <w:t xml:space="preserve">. Annual Meeting of the </w:t>
      </w:r>
      <w:r w:rsidRPr="00302820">
        <w:rPr>
          <w:sz w:val="20"/>
          <w:szCs w:val="20"/>
          <w:u w:val="single"/>
        </w:rPr>
        <w:t>Society of Toxicology</w:t>
      </w:r>
      <w:r w:rsidRPr="00302820">
        <w:rPr>
          <w:sz w:val="20"/>
          <w:szCs w:val="20"/>
        </w:rPr>
        <w:t>, Salt Lake City, UT, March 2010.</w:t>
      </w:r>
    </w:p>
    <w:p w14:paraId="7569551D" w14:textId="77777777" w:rsidR="003A1065" w:rsidRPr="00302820" w:rsidRDefault="003A1065" w:rsidP="003A1065">
      <w:pPr>
        <w:autoSpaceDE w:val="0"/>
        <w:autoSpaceDN w:val="0"/>
        <w:adjustRightInd w:val="0"/>
        <w:rPr>
          <w:b/>
          <w:bCs/>
          <w:sz w:val="20"/>
          <w:szCs w:val="20"/>
        </w:rPr>
      </w:pPr>
    </w:p>
    <w:p w14:paraId="64F328CD" w14:textId="77777777" w:rsidR="003A1065" w:rsidRPr="00302820" w:rsidRDefault="003A1065" w:rsidP="003A1065">
      <w:pPr>
        <w:autoSpaceDE w:val="0"/>
        <w:autoSpaceDN w:val="0"/>
        <w:adjustRightInd w:val="0"/>
        <w:ind w:left="1440"/>
        <w:rPr>
          <w:sz w:val="20"/>
          <w:szCs w:val="20"/>
        </w:rPr>
      </w:pPr>
      <w:r w:rsidRPr="00302820">
        <w:rPr>
          <w:sz w:val="20"/>
          <w:szCs w:val="20"/>
          <w:lang w:val="de-DE"/>
        </w:rPr>
        <w:t xml:space="preserve">MUMTAZ*, M., M. P. RUIZ, M. RAY, J. FISHER AND S. HAYS.  </w:t>
      </w:r>
      <w:r w:rsidRPr="00302820">
        <w:rPr>
          <w:sz w:val="20"/>
          <w:szCs w:val="20"/>
        </w:rPr>
        <w:t xml:space="preserve">Development of a physiologically based pharmacokinetic (PBPK) tool-kit to address public exposures to </w:t>
      </w:r>
      <w:r w:rsidRPr="00302820">
        <w:rPr>
          <w:sz w:val="20"/>
          <w:szCs w:val="20"/>
        </w:rPr>
        <w:lastRenderedPageBreak/>
        <w:t xml:space="preserve">environmental pollutants. Annual Meeting of the </w:t>
      </w:r>
      <w:r w:rsidRPr="00302820">
        <w:rPr>
          <w:sz w:val="20"/>
          <w:szCs w:val="20"/>
          <w:u w:val="single"/>
        </w:rPr>
        <w:t>Society of Toxicology</w:t>
      </w:r>
      <w:r w:rsidRPr="00302820">
        <w:rPr>
          <w:sz w:val="20"/>
          <w:szCs w:val="20"/>
        </w:rPr>
        <w:t>, Salt Lake City, UT, March 2010.</w:t>
      </w:r>
    </w:p>
    <w:p w14:paraId="5F7136A2" w14:textId="77777777" w:rsidR="003A1065" w:rsidRPr="00302820" w:rsidRDefault="003A1065" w:rsidP="003A1065">
      <w:pPr>
        <w:autoSpaceDE w:val="0"/>
        <w:autoSpaceDN w:val="0"/>
        <w:adjustRightInd w:val="0"/>
        <w:ind w:left="1440"/>
        <w:rPr>
          <w:sz w:val="20"/>
          <w:szCs w:val="20"/>
        </w:rPr>
      </w:pPr>
    </w:p>
    <w:p w14:paraId="1549CFDA" w14:textId="77777777" w:rsidR="003A1065" w:rsidRPr="00302820" w:rsidRDefault="003A1065" w:rsidP="003A1065">
      <w:pPr>
        <w:autoSpaceDE w:val="0"/>
        <w:autoSpaceDN w:val="0"/>
        <w:adjustRightInd w:val="0"/>
        <w:ind w:left="1440"/>
        <w:rPr>
          <w:i/>
          <w:iCs/>
          <w:sz w:val="20"/>
          <w:szCs w:val="20"/>
        </w:rPr>
      </w:pPr>
      <w:r w:rsidRPr="00302820">
        <w:rPr>
          <w:sz w:val="20"/>
          <w:szCs w:val="20"/>
          <w:lang w:val="de-DE"/>
        </w:rPr>
        <w:t>FAROON*,  O., P. RUIZ, D. WOHLERS, and M. M.MUMTAZ.  ATSDR’S Acute and Intermediate-duration oral minimal risk levels (MRLs) for acrylamide</w:t>
      </w:r>
      <w:r w:rsidRPr="00302820">
        <w:rPr>
          <w:sz w:val="20"/>
          <w:szCs w:val="20"/>
        </w:rPr>
        <w:t xml:space="preserve">. Annual Meeting of the </w:t>
      </w:r>
      <w:r w:rsidRPr="00302820">
        <w:rPr>
          <w:sz w:val="20"/>
          <w:szCs w:val="20"/>
          <w:u w:val="single"/>
        </w:rPr>
        <w:t>Society of Toxicology</w:t>
      </w:r>
      <w:r w:rsidRPr="00302820">
        <w:rPr>
          <w:sz w:val="20"/>
          <w:szCs w:val="20"/>
        </w:rPr>
        <w:t>, Salt Lake City, UT, March 2010.</w:t>
      </w:r>
    </w:p>
    <w:p w14:paraId="4BB7A05B" w14:textId="77777777" w:rsidR="003A1065" w:rsidRPr="00302820" w:rsidRDefault="003A1065" w:rsidP="003A1065">
      <w:pPr>
        <w:autoSpaceDE w:val="0"/>
        <w:autoSpaceDN w:val="0"/>
        <w:adjustRightInd w:val="0"/>
        <w:rPr>
          <w:b/>
          <w:bCs/>
          <w:sz w:val="20"/>
          <w:szCs w:val="20"/>
        </w:rPr>
      </w:pPr>
    </w:p>
    <w:p w14:paraId="5E8FABCF" w14:textId="77777777" w:rsidR="003A1065" w:rsidRPr="00302820" w:rsidRDefault="003A1065" w:rsidP="003A1065">
      <w:pPr>
        <w:autoSpaceDE w:val="0"/>
        <w:autoSpaceDN w:val="0"/>
        <w:adjustRightInd w:val="0"/>
        <w:ind w:left="1440"/>
        <w:rPr>
          <w:i/>
          <w:iCs/>
          <w:sz w:val="20"/>
          <w:szCs w:val="20"/>
        </w:rPr>
      </w:pPr>
      <w:r w:rsidRPr="00302820">
        <w:rPr>
          <w:sz w:val="20"/>
          <w:szCs w:val="20"/>
          <w:lang w:val="de-DE"/>
        </w:rPr>
        <w:t xml:space="preserve">FITZPATRICK*, S.,  M. WIND, A. JACOBS, D. HATTAN, J. KULPA-EDDY, V. MALSHET, M. MUMTAZ, M. SNYDER, D. MCCARLEY, S. MOREFIELD, C. SPRANKLE, D. ALLEN, and W. STOKES.  </w:t>
      </w:r>
      <w:r w:rsidRPr="00302820">
        <w:rPr>
          <w:sz w:val="20"/>
          <w:szCs w:val="20"/>
        </w:rPr>
        <w:t xml:space="preserve">Implementation of the NICEATM-ICCVAM five year plan: Advancing the development, validation, acceptance, and appropriate use of alternative test methods.  Annual Meeting of the </w:t>
      </w:r>
      <w:r w:rsidRPr="00302820">
        <w:rPr>
          <w:sz w:val="20"/>
          <w:szCs w:val="20"/>
          <w:u w:val="single"/>
        </w:rPr>
        <w:t>Society of Toxicology</w:t>
      </w:r>
      <w:r w:rsidRPr="00302820">
        <w:rPr>
          <w:sz w:val="20"/>
          <w:szCs w:val="20"/>
        </w:rPr>
        <w:t>, Salt Lake City, UT, March 2010.</w:t>
      </w:r>
    </w:p>
    <w:p w14:paraId="48BEFB7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1C2DBB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de-DE"/>
        </w:rPr>
        <w:t xml:space="preserve">MUMTAZ*, M., FRIEDIG, A.P., JONKER, J., BOOGARDS, J.J., HENDRICKSEN, P., STIERUM, R.H., AND GROTEN, J. P.  </w:t>
      </w:r>
      <w:r w:rsidRPr="00302820">
        <w:rPr>
          <w:sz w:val="20"/>
          <w:szCs w:val="20"/>
        </w:rPr>
        <w:t xml:space="preserve">Joint Toxicity of Chemical Mixtures of benzene, trichloroethylene, and methyl mercury not significantly different from individual chemicals in F344 rats, following per oral exposure. Annual Meeting of the </w:t>
      </w:r>
      <w:r w:rsidRPr="00302820">
        <w:rPr>
          <w:sz w:val="20"/>
          <w:szCs w:val="20"/>
          <w:u w:val="single"/>
        </w:rPr>
        <w:t>Society of Toxicology</w:t>
      </w:r>
      <w:r w:rsidRPr="00302820">
        <w:rPr>
          <w:sz w:val="20"/>
          <w:szCs w:val="20"/>
        </w:rPr>
        <w:t>, Baltimore, MD, March 2009.</w:t>
      </w:r>
    </w:p>
    <w:p w14:paraId="0B73547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27B5AE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RAY*, M.A,, RITGER, S.E., MUMTAZ, M. M., RUIZ, P., WELSH, C., FOWLER, D.A., KEYS, D., and FISHER, J.  Addressing public exposures to priority solvents using human </w:t>
      </w:r>
      <w:proofErr w:type="spellStart"/>
      <w:r w:rsidRPr="00302820">
        <w:rPr>
          <w:sz w:val="20"/>
          <w:szCs w:val="20"/>
        </w:rPr>
        <w:t>pbpk</w:t>
      </w:r>
      <w:proofErr w:type="spellEnd"/>
      <w:r w:rsidRPr="00302820">
        <w:rPr>
          <w:sz w:val="20"/>
          <w:szCs w:val="20"/>
        </w:rPr>
        <w:t xml:space="preserve"> models.  Annual Meeting of the </w:t>
      </w:r>
      <w:r w:rsidRPr="00302820">
        <w:rPr>
          <w:sz w:val="20"/>
          <w:szCs w:val="20"/>
          <w:u w:val="single"/>
        </w:rPr>
        <w:t>Society of Toxicology</w:t>
      </w:r>
      <w:r w:rsidRPr="00302820">
        <w:rPr>
          <w:sz w:val="20"/>
          <w:szCs w:val="20"/>
        </w:rPr>
        <w:t>, Baltimore, MD, March 2009.</w:t>
      </w:r>
    </w:p>
    <w:p w14:paraId="315B205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FF3997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FATUYI*, B.O,,  MUMTAZ, M. M., and FISHER, J.  Environmental exposures to thyroid disrupting chemicals: key considerations for developing a BBDR-HPT axis model for the pregnant mother and fetus.  Annual Meeting of the </w:t>
      </w:r>
      <w:r w:rsidRPr="00302820">
        <w:rPr>
          <w:sz w:val="20"/>
          <w:szCs w:val="20"/>
          <w:u w:val="single"/>
        </w:rPr>
        <w:t>Society of Toxicology</w:t>
      </w:r>
      <w:r w:rsidRPr="00302820">
        <w:rPr>
          <w:sz w:val="20"/>
          <w:szCs w:val="20"/>
        </w:rPr>
        <w:t>, Baltimore, MD, March 2009.</w:t>
      </w:r>
    </w:p>
    <w:p w14:paraId="0F5271F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8EB22D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RUIZ, P., STOKES, W., HANSEN, H., and DE ROSA, C.T.  Computational Tools and Testing Methods: Deliberative and Judicious use in Risk Assessment. Annual Meeting of the </w:t>
      </w:r>
      <w:r w:rsidRPr="00302820">
        <w:rPr>
          <w:sz w:val="20"/>
          <w:szCs w:val="20"/>
          <w:u w:val="single"/>
        </w:rPr>
        <w:t>Society of Toxicology</w:t>
      </w:r>
      <w:r w:rsidRPr="00302820">
        <w:rPr>
          <w:sz w:val="20"/>
          <w:szCs w:val="20"/>
        </w:rPr>
        <w:t>, Seattle, WA, March 2008.</w:t>
      </w:r>
    </w:p>
    <w:p w14:paraId="1FA4739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2F3276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bookmarkStart w:id="14" w:name="OLE_LINK1"/>
      <w:bookmarkStart w:id="15" w:name="OLE_LINK2"/>
      <w:r w:rsidRPr="00302820">
        <w:rPr>
          <w:sz w:val="20"/>
          <w:szCs w:val="20"/>
        </w:rPr>
        <w:t xml:space="preserve">DEMCHUK*, G., RUIZ, P., POHL, H.R., WILSON, J., SCINICARIELLO, F., MUMTAZ, M., FAY, M., HATCHER, M., HANSEN, H., and DE ROSA, C.T.  Computational Toxicology: The Public Health Perspective. Annual Meeting of the </w:t>
      </w:r>
      <w:r w:rsidRPr="00302820">
        <w:rPr>
          <w:sz w:val="20"/>
          <w:szCs w:val="20"/>
          <w:u w:val="single"/>
        </w:rPr>
        <w:t>Society of Toxicology</w:t>
      </w:r>
      <w:r w:rsidRPr="00302820">
        <w:rPr>
          <w:sz w:val="20"/>
          <w:szCs w:val="20"/>
        </w:rPr>
        <w:t>, Seattle, WA, March 2008.</w:t>
      </w:r>
    </w:p>
    <w:p w14:paraId="453B28BB" w14:textId="77777777" w:rsidR="003A1065" w:rsidRPr="00302820" w:rsidRDefault="003A1065" w:rsidP="003A1065">
      <w:pPr>
        <w:ind w:left="1440"/>
        <w:rPr>
          <w:sz w:val="20"/>
          <w:szCs w:val="20"/>
        </w:rPr>
      </w:pPr>
      <w:r w:rsidRPr="00302820">
        <w:rPr>
          <w:sz w:val="20"/>
          <w:szCs w:val="20"/>
        </w:rPr>
        <w:t xml:space="preserve"> </w:t>
      </w:r>
    </w:p>
    <w:p w14:paraId="09965C04" w14:textId="77777777" w:rsidR="003A1065" w:rsidRPr="00302820" w:rsidRDefault="003A1065" w:rsidP="003A1065">
      <w:pPr>
        <w:ind w:left="1440"/>
        <w:rPr>
          <w:b/>
          <w:sz w:val="20"/>
          <w:szCs w:val="20"/>
        </w:rPr>
      </w:pPr>
      <w:r w:rsidRPr="00302820">
        <w:rPr>
          <w:sz w:val="20"/>
          <w:szCs w:val="20"/>
        </w:rPr>
        <w:t xml:space="preserve">M. MUMTAZ*, W. STOKES, H. HANSEN, AND C.T. DE ROSA. </w:t>
      </w:r>
      <w:r w:rsidRPr="00302820">
        <w:rPr>
          <w:bCs/>
          <w:color w:val="000000"/>
          <w:sz w:val="20"/>
          <w:szCs w:val="20"/>
        </w:rPr>
        <w:t xml:space="preserve"> The Use of Alternative Methods in Public Health Practice must be Deliberative and Judicious.  </w:t>
      </w:r>
      <w:r w:rsidRPr="00302820">
        <w:rPr>
          <w:sz w:val="20"/>
          <w:szCs w:val="20"/>
        </w:rPr>
        <w:t>6</w:t>
      </w:r>
      <w:r w:rsidRPr="00302820">
        <w:rPr>
          <w:sz w:val="20"/>
          <w:szCs w:val="20"/>
          <w:vertAlign w:val="superscript"/>
        </w:rPr>
        <w:t>th</w:t>
      </w:r>
      <w:r w:rsidRPr="00302820">
        <w:rPr>
          <w:sz w:val="20"/>
          <w:szCs w:val="20"/>
        </w:rPr>
        <w:t xml:space="preserve"> </w:t>
      </w:r>
      <w:r w:rsidRPr="00302820">
        <w:rPr>
          <w:sz w:val="20"/>
          <w:szCs w:val="20"/>
          <w:u w:val="single"/>
        </w:rPr>
        <w:t>World Congress on Alternative and Animal Use in the Life Sciences</w:t>
      </w:r>
      <w:r w:rsidRPr="00302820">
        <w:rPr>
          <w:sz w:val="20"/>
          <w:szCs w:val="20"/>
        </w:rPr>
        <w:t>, Tokyo, Japan, August 2007.</w:t>
      </w:r>
    </w:p>
    <w:p w14:paraId="6854B3E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486BCC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roofErr w:type="spellStart"/>
      <w:r w:rsidRPr="00302820">
        <w:rPr>
          <w:sz w:val="20"/>
          <w:szCs w:val="20"/>
        </w:rPr>
        <w:t>McLANAHAN</w:t>
      </w:r>
      <w:proofErr w:type="spellEnd"/>
      <w:r w:rsidRPr="00302820">
        <w:rPr>
          <w:sz w:val="20"/>
          <w:szCs w:val="20"/>
        </w:rPr>
        <w:t xml:space="preserve">*, E. D., ANDERSEN, M.E., MUMTAZ, M. M.,. and J. FISHER.  BBPK Model of the Hypothalamic-Pituitary-Thyroid Axis in Adult Male Rat.  Annual Meeting of the </w:t>
      </w:r>
      <w:r w:rsidRPr="00302820">
        <w:rPr>
          <w:sz w:val="20"/>
          <w:szCs w:val="20"/>
          <w:u w:val="single"/>
        </w:rPr>
        <w:t>Society of Toxicology</w:t>
      </w:r>
      <w:r w:rsidRPr="00302820">
        <w:rPr>
          <w:sz w:val="20"/>
          <w:szCs w:val="20"/>
        </w:rPr>
        <w:t>, Charlotte, NC, March 2007.</w:t>
      </w:r>
    </w:p>
    <w:p w14:paraId="1005BF1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77FCAA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lang w:val="fr-FR"/>
        </w:rPr>
        <w:t xml:space="preserve">RUIZ*, P., HANSEN, H., DE ROSA, C.T. and M. M. MUMTAZ.   </w:t>
      </w:r>
      <w:r w:rsidRPr="00302820">
        <w:rPr>
          <w:sz w:val="20"/>
          <w:szCs w:val="20"/>
        </w:rPr>
        <w:t xml:space="preserve">Developmental Toxicity Predictions of Ethylene Glycol Ethers and their Metabolites Using Structure Activity Relationships (SAR). Annual Meeting of the </w:t>
      </w:r>
      <w:r w:rsidRPr="00302820">
        <w:rPr>
          <w:sz w:val="20"/>
          <w:szCs w:val="20"/>
          <w:u w:val="single"/>
        </w:rPr>
        <w:t>Society of Toxicology</w:t>
      </w:r>
      <w:r w:rsidRPr="00302820">
        <w:rPr>
          <w:sz w:val="20"/>
          <w:szCs w:val="20"/>
        </w:rPr>
        <w:t>, Charlotte, NC, March 2007.</w:t>
      </w:r>
    </w:p>
    <w:p w14:paraId="0C8EAD4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D801BF4" w14:textId="77777777" w:rsidR="003D7B01" w:rsidRDefault="003A1065" w:rsidP="003D7B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lastRenderedPageBreak/>
        <w:t xml:space="preserve">MUMTAZ*, M. M., BASAK, S., MILLS, D.,  and B. GUTE.   Prediction of Biological Partition Coefficients: Calculated Molecular Descriptors Vs Experimentally Determined Properties. Annual Meeting of the </w:t>
      </w:r>
      <w:r w:rsidRPr="00302820">
        <w:rPr>
          <w:sz w:val="20"/>
          <w:szCs w:val="20"/>
          <w:u w:val="single"/>
        </w:rPr>
        <w:t>Society of Toxicology</w:t>
      </w:r>
      <w:r w:rsidRPr="00302820">
        <w:rPr>
          <w:sz w:val="20"/>
          <w:szCs w:val="20"/>
        </w:rPr>
        <w:t>, Charlotte, NC, March 2007.</w:t>
      </w:r>
    </w:p>
    <w:p w14:paraId="7DDA8914" w14:textId="7A3BA6EF" w:rsidR="003A1065" w:rsidRPr="003D7B01" w:rsidRDefault="003A1065" w:rsidP="003D7B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 M.,  HANSEN, H., HICKS, H., RUIZ, P., and C.T.DE ROSA.   Assessment of chemical mixtures of similar and dissimilar mechanisms of toxicity. Annual Meeting of the </w:t>
      </w:r>
      <w:r w:rsidRPr="00302820">
        <w:rPr>
          <w:sz w:val="20"/>
          <w:szCs w:val="20"/>
          <w:u w:val="single"/>
        </w:rPr>
        <w:t>Society of Toxicology</w:t>
      </w:r>
      <w:r w:rsidRPr="00302820">
        <w:rPr>
          <w:sz w:val="20"/>
          <w:szCs w:val="20"/>
        </w:rPr>
        <w:t>, San Diego, CA, March 2006.</w:t>
      </w:r>
    </w:p>
    <w:bookmarkEnd w:id="14"/>
    <w:bookmarkEnd w:id="15"/>
    <w:p w14:paraId="43C9BDA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 </w:t>
      </w:r>
    </w:p>
    <w:p w14:paraId="2D7D6D0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RUIZ, P., FAROON, O., HANSEN, H., and .M.M. MUMTAZ*.   Prediction of health effects of polychlorinated biphenyls (PCBs) and their metabolites using quantitative structure activity relationships (QSTR).  Annual Meeting of the </w:t>
      </w:r>
      <w:r w:rsidRPr="00302820">
        <w:rPr>
          <w:sz w:val="20"/>
          <w:szCs w:val="20"/>
          <w:u w:val="single"/>
        </w:rPr>
        <w:t>Society of Toxicology</w:t>
      </w:r>
      <w:r w:rsidRPr="00302820">
        <w:rPr>
          <w:sz w:val="20"/>
          <w:szCs w:val="20"/>
        </w:rPr>
        <w:t>, San Diego, CA, March 2006.</w:t>
      </w:r>
    </w:p>
    <w:p w14:paraId="3FCCC30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 </w:t>
      </w:r>
    </w:p>
    <w:p w14:paraId="2D634F7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BASAK, S., MILLS, D., CHOU, S., and .M.M. MUMTAZ*.   Prediction of skin absorption of chemicals using structure activity relationship approach  Annual Meeting of the </w:t>
      </w:r>
      <w:r w:rsidRPr="00302820">
        <w:rPr>
          <w:sz w:val="20"/>
          <w:szCs w:val="20"/>
          <w:u w:val="single"/>
        </w:rPr>
        <w:t>Society of Toxicology</w:t>
      </w:r>
      <w:r w:rsidRPr="00302820">
        <w:rPr>
          <w:sz w:val="20"/>
          <w:szCs w:val="20"/>
        </w:rPr>
        <w:t>, San Diego, CA, March 2006.</w:t>
      </w:r>
    </w:p>
    <w:p w14:paraId="55ED6E1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0A52F9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PHILIP*, B.K., PALKAR, P.S., ANAND, S.S., LATENDRESSE, J.R., MUMTAZ,  M.M., and H.M. MEHENDALE. Survival factor </w:t>
      </w:r>
      <w:proofErr w:type="spellStart"/>
      <w:r w:rsidRPr="00302820">
        <w:rPr>
          <w:sz w:val="20"/>
          <w:szCs w:val="20"/>
        </w:rPr>
        <w:t>calpastatin</w:t>
      </w:r>
      <w:proofErr w:type="spellEnd"/>
      <w:r w:rsidRPr="00302820">
        <w:rPr>
          <w:sz w:val="20"/>
          <w:szCs w:val="20"/>
        </w:rPr>
        <w:t xml:space="preserve"> protects </w:t>
      </w:r>
      <w:proofErr w:type="spellStart"/>
      <w:r w:rsidRPr="00302820">
        <w:rPr>
          <w:sz w:val="20"/>
          <w:szCs w:val="20"/>
        </w:rPr>
        <w:t>subchronic</w:t>
      </w:r>
      <w:proofErr w:type="spellEnd"/>
      <w:r w:rsidRPr="00302820">
        <w:rPr>
          <w:sz w:val="20"/>
          <w:szCs w:val="20"/>
        </w:rPr>
        <w:t xml:space="preserve"> chloroform primed mice against lethal dose of chloroform .  Annual Meeting of the </w:t>
      </w:r>
      <w:r w:rsidRPr="00302820">
        <w:rPr>
          <w:sz w:val="20"/>
          <w:szCs w:val="20"/>
          <w:u w:val="single"/>
        </w:rPr>
        <w:t>Society of Toxicology</w:t>
      </w:r>
      <w:r w:rsidRPr="00302820">
        <w:rPr>
          <w:sz w:val="20"/>
          <w:szCs w:val="20"/>
        </w:rPr>
        <w:t>, San Diego, CA, March 2006.</w:t>
      </w:r>
    </w:p>
    <w:p w14:paraId="2C2069E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28BDB3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M.,  HANSEN, H., HICKS, H., RUIZ, P., and C.T.DE ROSA.   Assessment of chemical mixtures of similar and dissimilar mechanisms of toxicity. Annual Meeting of the </w:t>
      </w:r>
      <w:r w:rsidRPr="00302820">
        <w:rPr>
          <w:sz w:val="20"/>
          <w:szCs w:val="20"/>
          <w:u w:val="single"/>
        </w:rPr>
        <w:t>Society of Toxicology</w:t>
      </w:r>
      <w:r w:rsidRPr="00302820">
        <w:rPr>
          <w:sz w:val="20"/>
          <w:szCs w:val="20"/>
        </w:rPr>
        <w:t>, San Diego, CA, March 2006.</w:t>
      </w:r>
    </w:p>
    <w:p w14:paraId="7A66E44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850D40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M, FALK, H., and T. SINKS.  Health effects of hazardous waste. </w:t>
      </w:r>
      <w:proofErr w:type="spellStart"/>
      <w:r w:rsidRPr="00302820">
        <w:rPr>
          <w:sz w:val="20"/>
          <w:szCs w:val="20"/>
        </w:rPr>
        <w:t>Ramazzini</w:t>
      </w:r>
      <w:proofErr w:type="spellEnd"/>
      <w:r w:rsidRPr="00302820">
        <w:rPr>
          <w:sz w:val="20"/>
          <w:szCs w:val="20"/>
        </w:rPr>
        <w:t xml:space="preserve"> Collegium, Bologna, Italy, September 2005. </w:t>
      </w:r>
    </w:p>
    <w:p w14:paraId="2FE2249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ab/>
      </w:r>
      <w:r w:rsidRPr="00302820">
        <w:rPr>
          <w:b/>
          <w:sz w:val="20"/>
          <w:szCs w:val="20"/>
        </w:rPr>
        <w:tab/>
      </w:r>
    </w:p>
    <w:p w14:paraId="11A1D8B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 ROSA, C.T., ASHIZAWA, A., POHL, H., HICKS, H., and M. M MUMTAZ*.  A regional approach to assess the impact of living in a chemical world, </w:t>
      </w:r>
      <w:proofErr w:type="spellStart"/>
      <w:r w:rsidRPr="00302820">
        <w:rPr>
          <w:sz w:val="20"/>
          <w:szCs w:val="20"/>
        </w:rPr>
        <w:t>Ramazzini</w:t>
      </w:r>
      <w:proofErr w:type="spellEnd"/>
      <w:r w:rsidRPr="00302820">
        <w:rPr>
          <w:sz w:val="20"/>
          <w:szCs w:val="20"/>
        </w:rPr>
        <w:t xml:space="preserve"> Collegium.  Bologna, Italy, September 2005. </w:t>
      </w:r>
    </w:p>
    <w:p w14:paraId="0902EE7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083483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M.,  DE ROSA, C.T., POHL, H., MOFFETT, D., EL-MASRI, H. A.,  and B.A. FOWLER.   Toxicity Estimation of low Level Short-Term Exposures to Chemical Mixtures. Annual Meeting of the </w:t>
      </w:r>
      <w:r w:rsidRPr="00302820">
        <w:rPr>
          <w:sz w:val="20"/>
          <w:szCs w:val="20"/>
          <w:u w:val="single"/>
        </w:rPr>
        <w:t>Society of Toxicology</w:t>
      </w:r>
      <w:r w:rsidRPr="00302820">
        <w:rPr>
          <w:sz w:val="20"/>
          <w:szCs w:val="20"/>
        </w:rPr>
        <w:t>, New Orleans, LA, March 2005.</w:t>
      </w:r>
    </w:p>
    <w:p w14:paraId="5776188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898F0B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roofErr w:type="spellStart"/>
      <w:r w:rsidRPr="00302820">
        <w:rPr>
          <w:sz w:val="20"/>
          <w:szCs w:val="20"/>
        </w:rPr>
        <w:t>McLANAHAN</w:t>
      </w:r>
      <w:proofErr w:type="spellEnd"/>
      <w:r w:rsidRPr="00302820">
        <w:rPr>
          <w:sz w:val="20"/>
          <w:szCs w:val="20"/>
        </w:rPr>
        <w:t xml:space="preserve">*, E. D., CAMPBELL, J., MURALIDHARA, S., HEDGE, J., NARAYANAN, L., BRUCKNER, J., CROFTON, K., MUMTAZ, M.M., and J. FISHER.   Effects of Ammonium Perchlorate on Liver Enzymes and the Thyroid Axis of Rats Pretreated with PCB 126.  Annual Meeting of the </w:t>
      </w:r>
      <w:r w:rsidRPr="00302820">
        <w:rPr>
          <w:sz w:val="20"/>
          <w:szCs w:val="20"/>
          <w:u w:val="single"/>
        </w:rPr>
        <w:t>Society of Toxicology</w:t>
      </w:r>
      <w:r w:rsidRPr="00302820">
        <w:rPr>
          <w:sz w:val="20"/>
          <w:szCs w:val="20"/>
        </w:rPr>
        <w:t>, New Orleans, LA, March 2005.</w:t>
      </w:r>
    </w:p>
    <w:p w14:paraId="4E57F40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F3A607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PHILIPS,* B.K., ANAND, S.S., PALKAR, S.S., MUMTAZ, M. M., LATENDRESSE, J.R., and H.M. MEHENDALE.   </w:t>
      </w:r>
      <w:proofErr w:type="spellStart"/>
      <w:r w:rsidRPr="00302820">
        <w:rPr>
          <w:sz w:val="20"/>
          <w:szCs w:val="20"/>
        </w:rPr>
        <w:t>Colchine</w:t>
      </w:r>
      <w:proofErr w:type="spellEnd"/>
      <w:r w:rsidRPr="00302820">
        <w:rPr>
          <w:sz w:val="20"/>
          <w:szCs w:val="20"/>
        </w:rPr>
        <w:t xml:space="preserve"> Antimitosis Abolishes </w:t>
      </w:r>
      <w:proofErr w:type="spellStart"/>
      <w:r w:rsidRPr="00302820">
        <w:rPr>
          <w:sz w:val="20"/>
          <w:szCs w:val="20"/>
        </w:rPr>
        <w:t>Subchronic</w:t>
      </w:r>
      <w:proofErr w:type="spellEnd"/>
      <w:r w:rsidRPr="00302820">
        <w:rPr>
          <w:sz w:val="20"/>
          <w:szCs w:val="20"/>
        </w:rPr>
        <w:t xml:space="preserve"> Chloroform-Induced Protection Against Lethal Dose of Chloroform.  Annual Meeting of the </w:t>
      </w:r>
      <w:r w:rsidRPr="00302820">
        <w:rPr>
          <w:sz w:val="20"/>
          <w:szCs w:val="20"/>
          <w:u w:val="single"/>
        </w:rPr>
        <w:t>Society of Toxicology</w:t>
      </w:r>
      <w:r w:rsidRPr="00302820">
        <w:rPr>
          <w:sz w:val="20"/>
          <w:szCs w:val="20"/>
        </w:rPr>
        <w:t>, New Orleans, LA, March 2005.</w:t>
      </w:r>
    </w:p>
    <w:p w14:paraId="1D9311C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E1E4F7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 M.,  EL-MASRI, H. A., HAWKINS, D., MILLS, D., and S. BASAK.   Prediction of Biologic Partition Coefficients and Binding Affinities Using Structure Activity Relationships (SAR) Models. Annual Meeting of the </w:t>
      </w:r>
      <w:r w:rsidRPr="00302820">
        <w:rPr>
          <w:sz w:val="20"/>
          <w:szCs w:val="20"/>
          <w:u w:val="single"/>
        </w:rPr>
        <w:t>Society of Toxicology</w:t>
      </w:r>
      <w:r w:rsidRPr="00302820">
        <w:rPr>
          <w:sz w:val="20"/>
          <w:szCs w:val="20"/>
        </w:rPr>
        <w:t>, Baltimore, MD, March 2004.</w:t>
      </w:r>
    </w:p>
    <w:p w14:paraId="5BDA92D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B3F43E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ALMEKINDER*, T. L., CAMPBELL, J.L., MURALIDHARA, S., BRUCKNER, J.V., FERGUSON, D.C., MUMTAZ, M.M., EL-MASRI, H. A., and J. FISHER.   Effects of PCB 126 on Liver Enzymes and the Thyroid Axis. Annual Meeting of the </w:t>
      </w:r>
      <w:r w:rsidRPr="00302820">
        <w:rPr>
          <w:sz w:val="20"/>
          <w:szCs w:val="20"/>
          <w:u w:val="single"/>
        </w:rPr>
        <w:t>Society of Toxicology</w:t>
      </w:r>
      <w:r w:rsidRPr="00302820">
        <w:rPr>
          <w:sz w:val="20"/>
          <w:szCs w:val="20"/>
        </w:rPr>
        <w:t>, Baltimore, MD, March 2004.</w:t>
      </w:r>
    </w:p>
    <w:p w14:paraId="751DB96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05FA52E" w14:textId="6432D746"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CAMPBELL*, J.L., NARAYANAN, L., FERGUSON, D.C., MUMTAZ, M.M., EL-MASRI, H. A.,</w:t>
      </w:r>
      <w:r w:rsidR="00502DE4">
        <w:rPr>
          <w:sz w:val="20"/>
          <w:szCs w:val="20"/>
        </w:rPr>
        <w:t xml:space="preserve"> </w:t>
      </w:r>
      <w:r w:rsidRPr="00302820">
        <w:rPr>
          <w:sz w:val="20"/>
          <w:szCs w:val="20"/>
        </w:rPr>
        <w:t xml:space="preserve">and J. FISHER.  Effect of Perchlorate on Displacement of Thyroxine from Serum Binding Proteins and Binding of Perchlorate to Serum Proteins. Annual Meeting of the </w:t>
      </w:r>
      <w:r w:rsidRPr="00302820">
        <w:rPr>
          <w:sz w:val="20"/>
          <w:szCs w:val="20"/>
          <w:u w:val="single"/>
        </w:rPr>
        <w:t>Society of Toxicology</w:t>
      </w:r>
      <w:r w:rsidRPr="00302820">
        <w:rPr>
          <w:sz w:val="20"/>
          <w:szCs w:val="20"/>
        </w:rPr>
        <w:t>, Baltimore, MD, March 2004.</w:t>
      </w:r>
    </w:p>
    <w:p w14:paraId="40507EB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B195A3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DENNISON*, J.E., ANDERSEN, M.E., CLEWELL, H.J., MUMTAZ, M.M., and R. S. H. YANG. Development of a PBPK-Chemical Lumping Model for Gasoline Volatiles.  Annual Meeting of the </w:t>
      </w:r>
      <w:r w:rsidRPr="00302820">
        <w:rPr>
          <w:sz w:val="20"/>
          <w:szCs w:val="20"/>
          <w:u w:val="single"/>
        </w:rPr>
        <w:t>Society of Toxicology</w:t>
      </w:r>
      <w:r w:rsidRPr="00302820">
        <w:rPr>
          <w:sz w:val="20"/>
          <w:szCs w:val="20"/>
        </w:rPr>
        <w:t>, Baltimore, MD, March 2004.</w:t>
      </w:r>
    </w:p>
    <w:p w14:paraId="46A6CAD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7C18D3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 M.,  EL-MASRI, H. A., DE ROSA, C.T., MOFFETT, D.B., DURKIN, P., SCHOEN, E.D., JONKER, D., GROTEN, J.P., and J.A. VAN ZORG.   </w:t>
      </w:r>
      <w:r w:rsidRPr="00302820">
        <w:rPr>
          <w:sz w:val="20"/>
          <w:szCs w:val="20"/>
        </w:rPr>
        <w:t xml:space="preserve">Assessment of weight-of-evidence method using mixtures of benzene, lead, methyl mercury, and TCE. Annual Meeting of the </w:t>
      </w:r>
      <w:r w:rsidRPr="00302820">
        <w:rPr>
          <w:sz w:val="20"/>
          <w:szCs w:val="20"/>
          <w:u w:val="single"/>
        </w:rPr>
        <w:t>Society of Toxicology</w:t>
      </w:r>
      <w:r w:rsidRPr="00302820">
        <w:rPr>
          <w:sz w:val="20"/>
          <w:szCs w:val="20"/>
        </w:rPr>
        <w:t>, Salt Lake City, UT, March 2003.</w:t>
      </w:r>
    </w:p>
    <w:p w14:paraId="2753B71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1A4096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ZAREBA*, G., CERNICHIARI, E., HOJO, R., KAI, J., MUMTAZ, M.M., JONES, D., WEISS, B., and T. CLARKSON.   Comparison of Thimerosal and Methyl Mercury Distribution in Neonatal Mice. Annual Meeting of the </w:t>
      </w:r>
      <w:r w:rsidRPr="00302820">
        <w:rPr>
          <w:sz w:val="20"/>
          <w:szCs w:val="20"/>
          <w:u w:val="single"/>
        </w:rPr>
        <w:t>Society of Toxicology</w:t>
      </w:r>
      <w:r w:rsidRPr="00302820">
        <w:rPr>
          <w:sz w:val="20"/>
          <w:szCs w:val="20"/>
        </w:rPr>
        <w:t>, Salt Lake City, UT, March 2003.</w:t>
      </w:r>
    </w:p>
    <w:p w14:paraId="1D0AA88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CEF847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DENNISON*, J.E., DOBREV, I.D., MUMTAZ, M.M., ANDERSEN, M.E. and R. S. H. YANG. Further Development of a PBPK Model for Gasoline Using a Chemical Lumping Approach.  Annual Meeting of the </w:t>
      </w:r>
      <w:r w:rsidRPr="00302820">
        <w:rPr>
          <w:sz w:val="20"/>
          <w:szCs w:val="20"/>
          <w:u w:val="single"/>
        </w:rPr>
        <w:t>Society of Toxicology</w:t>
      </w:r>
      <w:r w:rsidRPr="00302820">
        <w:rPr>
          <w:sz w:val="20"/>
          <w:szCs w:val="20"/>
        </w:rPr>
        <w:t>, Salt Lake City, UT, March 2003.</w:t>
      </w:r>
    </w:p>
    <w:p w14:paraId="4BBA22D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14:paraId="3ED6BEB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ANAND*, S. S., VAIDYA, S. S., MURALI, B., MUMTAZ,  M.M. and H. M. MEHENDALE.  Hepatotoxicity of Chloroform, Allyl Alcohol, and Trichloroethylene Ternary Mixture is less than Additive.  Annual Meeting of the </w:t>
      </w:r>
      <w:r w:rsidRPr="00302820">
        <w:rPr>
          <w:sz w:val="20"/>
          <w:szCs w:val="20"/>
          <w:u w:val="single"/>
        </w:rPr>
        <w:t>Society of Toxicology</w:t>
      </w:r>
      <w:r w:rsidRPr="00302820">
        <w:rPr>
          <w:sz w:val="20"/>
          <w:szCs w:val="20"/>
        </w:rPr>
        <w:t>, Salt Lake City, UT, March 2003.</w:t>
      </w:r>
    </w:p>
    <w:p w14:paraId="4F5F1F9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14:paraId="0F4BA4A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DONNELLY*, K.C., CASTIGLIONI, E., RAMOS, K., and   M. M. MUMTAZ.   Toxicity assessment of complex mixtures remains a goal.  Annual Meeting of the </w:t>
      </w:r>
      <w:r w:rsidRPr="00302820">
        <w:rPr>
          <w:sz w:val="20"/>
          <w:szCs w:val="20"/>
          <w:u w:val="single"/>
        </w:rPr>
        <w:t>Society of Toxicology</w:t>
      </w:r>
      <w:r w:rsidRPr="00302820">
        <w:rPr>
          <w:sz w:val="20"/>
          <w:szCs w:val="20"/>
        </w:rPr>
        <w:t>, Salt Lake City, UT, March 2003.</w:t>
      </w:r>
    </w:p>
    <w:p w14:paraId="63F9128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548C026"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EL-MASRI*, H. A. YUSHAK, M.L.  and M. M. MUMTAZ.   Development of a Response Surface for the Toxicological Interaction Between Chlorpyrifos and Parathion Using Physiologically Based  Pharmacokinetic Modeling.  Annual Meeting of the </w:t>
      </w:r>
      <w:r w:rsidRPr="00302820">
        <w:rPr>
          <w:sz w:val="20"/>
          <w:szCs w:val="20"/>
          <w:u w:val="single"/>
        </w:rPr>
        <w:t>Society of Toxicology</w:t>
      </w:r>
      <w:r w:rsidRPr="00302820">
        <w:rPr>
          <w:sz w:val="20"/>
          <w:szCs w:val="20"/>
        </w:rPr>
        <w:t>, Nashville, TN, March 2002.</w:t>
      </w:r>
    </w:p>
    <w:p w14:paraId="33005C5B"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FE3CDC6"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DONNELLY*, K.C., HUDSON, T.C. and M. M. MUMTAZ.  Microbial Genotoxicity of Model  Chlorinated Aliphatic Hydrocarbons and Binary Mixtures.  Annual  Meeting of the </w:t>
      </w:r>
      <w:r w:rsidRPr="00302820">
        <w:rPr>
          <w:sz w:val="20"/>
          <w:szCs w:val="20"/>
          <w:u w:val="single"/>
        </w:rPr>
        <w:t>Society of Toxicology</w:t>
      </w:r>
      <w:r w:rsidRPr="00302820">
        <w:rPr>
          <w:sz w:val="20"/>
          <w:szCs w:val="20"/>
        </w:rPr>
        <w:t xml:space="preserve">, Nashville, TN, March 2002. </w:t>
      </w:r>
    </w:p>
    <w:p w14:paraId="515A000B"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4C07B0B"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DENNISON*, J.E., DOBREV, I.D., CRAMMER, B.K., MUMTAZ, M.M., ANDERSEN, M.E. and R. S. H. YANG.  PBPK Modeling of BTEX and n-hexane within a Complex Hydrocarbon Mixture: Gasoline.  Annual Meeting of the </w:t>
      </w:r>
      <w:r w:rsidRPr="00302820">
        <w:rPr>
          <w:sz w:val="20"/>
          <w:szCs w:val="20"/>
          <w:u w:val="single"/>
        </w:rPr>
        <w:t>Society of Toxicology</w:t>
      </w:r>
      <w:r w:rsidRPr="00302820">
        <w:rPr>
          <w:sz w:val="20"/>
          <w:szCs w:val="20"/>
        </w:rPr>
        <w:t>, Nashville, TN, March 2002.</w:t>
      </w:r>
    </w:p>
    <w:p w14:paraId="673D0EB0"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C6970E5"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ANAND*, S. S., DEVI, S. S., MURTHY, S.S., MUMTAZ,  M.M. and H. M. MEHENDALE.  Dose Dependent Liver Regeneration Following Co-administration of Chloroform and Trichloroethylene-induced Hepatotoxicity in Male Sprague-Dawley Rats.  Annual Meeting of the </w:t>
      </w:r>
      <w:r w:rsidRPr="00302820">
        <w:rPr>
          <w:sz w:val="20"/>
          <w:szCs w:val="20"/>
          <w:u w:val="single"/>
        </w:rPr>
        <w:t>Society of Toxicology</w:t>
      </w:r>
      <w:r w:rsidRPr="00302820">
        <w:rPr>
          <w:sz w:val="20"/>
          <w:szCs w:val="20"/>
        </w:rPr>
        <w:t>, Nashville, TN, March 2002.</w:t>
      </w:r>
    </w:p>
    <w:p w14:paraId="641CDDCD"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275EECB"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DONNELLY*, K.C., MUMTAZ, M. M., and S. S.  GARCIA.  Genotoxic Interactions of Chlorinated Organic Compounds.  Annual  Meeting of the </w:t>
      </w:r>
      <w:r w:rsidRPr="00302820">
        <w:rPr>
          <w:sz w:val="20"/>
          <w:szCs w:val="20"/>
          <w:u w:val="single"/>
        </w:rPr>
        <w:t>Society of Toxicology</w:t>
      </w:r>
      <w:r w:rsidRPr="00302820">
        <w:rPr>
          <w:sz w:val="20"/>
          <w:szCs w:val="20"/>
        </w:rPr>
        <w:t>, San Francisco, CA, March 2001.</w:t>
      </w:r>
    </w:p>
    <w:p w14:paraId="4156BC1C"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77B5A42"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 M., EL-MASRI, H. A., DE ROSA, C. T. , DURKIN, P.R., JONKER, D. and J.P. GROTEN.   </w:t>
      </w:r>
      <w:r w:rsidRPr="00302820">
        <w:rPr>
          <w:sz w:val="20"/>
          <w:szCs w:val="20"/>
        </w:rPr>
        <w:t xml:space="preserve">Integration of the weight of evidence method in mixtures testing strategies.  Annual Meeting of the </w:t>
      </w:r>
      <w:r w:rsidRPr="00302820">
        <w:rPr>
          <w:sz w:val="20"/>
          <w:szCs w:val="20"/>
          <w:u w:val="single"/>
        </w:rPr>
        <w:t>Society of Toxicology</w:t>
      </w:r>
      <w:r w:rsidRPr="00302820">
        <w:rPr>
          <w:sz w:val="20"/>
          <w:szCs w:val="20"/>
        </w:rPr>
        <w:t>, San Francisco, CA, March 2001.</w:t>
      </w:r>
    </w:p>
    <w:p w14:paraId="124278E3"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B2446F4"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MURTHY*, S. N., VAIDYA, V. S. , SONI, M.G. , MUMTAZ,  M.M. and H. M. MEHENDALE.  Binary Mixtures of Thioacetamide and Chloroform elicits additive responses n male Sprague-Dawley Rats .  Annual Meeting of the </w:t>
      </w:r>
      <w:r w:rsidRPr="00302820">
        <w:rPr>
          <w:sz w:val="20"/>
          <w:szCs w:val="20"/>
          <w:u w:val="single"/>
        </w:rPr>
        <w:t>Society of Toxicology</w:t>
      </w:r>
      <w:r w:rsidRPr="00302820">
        <w:rPr>
          <w:sz w:val="20"/>
          <w:szCs w:val="20"/>
        </w:rPr>
        <w:t>, San Francisco, CA, March 2001.</w:t>
      </w:r>
    </w:p>
    <w:p w14:paraId="59C2B1BE"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D299B38"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EL-MASRI*, H. A., MUMTAZ, M. M., W. Cibulas,  and C. T.  </w:t>
      </w:r>
      <w:r w:rsidRPr="00302820">
        <w:rPr>
          <w:sz w:val="20"/>
          <w:szCs w:val="20"/>
        </w:rPr>
        <w:t xml:space="preserve">De Rosa.  Application of Quantitative Structure Activity Relationship (QSAR) and Physiologically Based Pharmacokinetic (PBPK) Modeling to Predict the Contribution of Soil Exposure to PCB Levels in Human Serum.  Annual Meeting of the </w:t>
      </w:r>
      <w:r w:rsidRPr="00302820">
        <w:rPr>
          <w:sz w:val="20"/>
          <w:szCs w:val="20"/>
          <w:u w:val="single"/>
        </w:rPr>
        <w:t>Society of Toxicology</w:t>
      </w:r>
      <w:r w:rsidRPr="00302820">
        <w:rPr>
          <w:sz w:val="20"/>
          <w:szCs w:val="20"/>
        </w:rPr>
        <w:t>, San Francisco, CA, March 2001.</w:t>
      </w:r>
    </w:p>
    <w:p w14:paraId="60347AF9"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85E952C"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TULLY, D.B., CHAPIN, R.E., and C.T. DE ROSA. Innovative Experimental Techniques Yield Promising Results Regarding Toxicity of Environmental Chemical Mixtures. Conference on </w:t>
      </w:r>
      <w:r w:rsidRPr="00302820">
        <w:rPr>
          <w:sz w:val="20"/>
          <w:szCs w:val="20"/>
          <w:u w:val="single"/>
        </w:rPr>
        <w:t>Application of Technology to Chemical Mixtures Research</w:t>
      </w:r>
      <w:r w:rsidRPr="00302820">
        <w:rPr>
          <w:sz w:val="20"/>
          <w:szCs w:val="20"/>
        </w:rPr>
        <w:t>, Ft. Collins, CO, January 2001.</w:t>
      </w:r>
      <w:r w:rsidRPr="00302820">
        <w:rPr>
          <w:sz w:val="20"/>
          <w:szCs w:val="20"/>
        </w:rPr>
        <w:tab/>
      </w:r>
    </w:p>
    <w:p w14:paraId="3F8D965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5CD943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M.M., DE ROSA, C.T., GROTEN, J.P.,  FERON, V.J., HANSEN, H., and P.R. DURKIN. </w:t>
      </w:r>
      <w:r w:rsidRPr="00302820">
        <w:rPr>
          <w:sz w:val="20"/>
          <w:szCs w:val="20"/>
        </w:rPr>
        <w:t xml:space="preserve">In Vitro Evaluation of the Weight of Evidence Method for the Toxicologic Interactions of Chemical Mixtures. Annual Meeting of the </w:t>
      </w:r>
      <w:r w:rsidRPr="00302820">
        <w:rPr>
          <w:sz w:val="20"/>
          <w:szCs w:val="20"/>
          <w:u w:val="single"/>
        </w:rPr>
        <w:t>Society of Toxicology</w:t>
      </w:r>
      <w:r w:rsidRPr="00302820">
        <w:rPr>
          <w:sz w:val="20"/>
          <w:szCs w:val="20"/>
        </w:rPr>
        <w:t>, Philadelphia, PA, March 2000.</w:t>
      </w:r>
    </w:p>
    <w:p w14:paraId="2ABD0C6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191AB4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EL-MASRI*, H. and M. M. MUMTAZ. A Test for Reasonableness of Default Values for Environmental Chemicals Using Monte-Carlo Simulations and Physiologically Based Pharmacokinetic (PBPK) Models.  Annual Meeting of the </w:t>
      </w:r>
      <w:r w:rsidRPr="00302820">
        <w:rPr>
          <w:sz w:val="20"/>
          <w:szCs w:val="20"/>
          <w:u w:val="single"/>
        </w:rPr>
        <w:t>Society of Toxicology</w:t>
      </w:r>
      <w:r w:rsidRPr="00302820">
        <w:rPr>
          <w:sz w:val="20"/>
          <w:szCs w:val="20"/>
        </w:rPr>
        <w:t>, Philadelphia, PA, March 2000.</w:t>
      </w:r>
    </w:p>
    <w:p w14:paraId="3C639C4E" w14:textId="77777777" w:rsidR="00A24FFD" w:rsidRPr="00302820" w:rsidRDefault="00A24FFD"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4701EF2" w14:textId="77777777" w:rsidR="00A24FFD" w:rsidRPr="00302820" w:rsidRDefault="00A24FFD" w:rsidP="00A24F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SMITH, J.K.,BAKER, R.C., BERRY, C.C., HO. I.K., KRAMER, E.E., LISTER, A.E., MUMTAZ, M.M., ROCKHOLD, R.W., and J.M. FRLEY. Recovery of blood cholinesterase activity after oral and dermal exposure to methyl parathion. Annual Meeting of the </w:t>
      </w:r>
      <w:r w:rsidRPr="00302820">
        <w:rPr>
          <w:sz w:val="20"/>
          <w:szCs w:val="20"/>
          <w:u w:val="single"/>
        </w:rPr>
        <w:t>Society of Toxicology</w:t>
      </w:r>
      <w:r w:rsidRPr="00302820">
        <w:rPr>
          <w:sz w:val="20"/>
          <w:szCs w:val="20"/>
        </w:rPr>
        <w:t>, Philadelphia, PA, March 2000.</w:t>
      </w:r>
    </w:p>
    <w:p w14:paraId="6C60161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D3D151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GARCIA*, S.S., MUMTAZ, M.M., and K.C. DONNELLY. Genotoxic Interactions of Model Compounds and Binary Mixtures.  Annual Meeting of the </w:t>
      </w:r>
      <w:r w:rsidRPr="00302820">
        <w:rPr>
          <w:sz w:val="20"/>
          <w:szCs w:val="20"/>
          <w:u w:val="single"/>
        </w:rPr>
        <w:t>Society of Toxicology</w:t>
      </w:r>
      <w:r w:rsidRPr="00302820">
        <w:rPr>
          <w:sz w:val="20"/>
          <w:szCs w:val="20"/>
        </w:rPr>
        <w:t>, Philadelphia, PA, March 2000.</w:t>
      </w:r>
    </w:p>
    <w:p w14:paraId="6B5F53B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1AB7E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J.G., POKORKSI, P.L.,CHEN, D.G., and M.M. MUMTAZ. Target Organ Variability in the Toxicity of Chemical Mixtures. Annual Meeting of the </w:t>
      </w:r>
      <w:r w:rsidRPr="00302820">
        <w:rPr>
          <w:sz w:val="20"/>
          <w:szCs w:val="20"/>
          <w:u w:val="single"/>
        </w:rPr>
        <w:t>Society of Toxicology</w:t>
      </w:r>
      <w:r w:rsidRPr="00302820">
        <w:rPr>
          <w:sz w:val="20"/>
          <w:szCs w:val="20"/>
        </w:rPr>
        <w:t>, Philadelphia, PA, March 2000.</w:t>
      </w:r>
    </w:p>
    <w:p w14:paraId="730E8DB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05F42B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PIRONE*, J.R., BAYNES, R.E., MUMTAZ, M.M., QIAO, G.L., and J.E. RIVIERE. Mixture Component Effects on the Percutaneous Absorption of TCB, PCB, and PCP.  Annual Meeting of the </w:t>
      </w:r>
      <w:r w:rsidRPr="00302820">
        <w:rPr>
          <w:sz w:val="20"/>
          <w:szCs w:val="20"/>
          <w:u w:val="single"/>
        </w:rPr>
        <w:t>Society of Toxicology</w:t>
      </w:r>
      <w:r w:rsidRPr="00302820">
        <w:rPr>
          <w:sz w:val="20"/>
          <w:szCs w:val="20"/>
        </w:rPr>
        <w:t>, Philadelphia, PA, March 2000.</w:t>
      </w:r>
    </w:p>
    <w:p w14:paraId="318EC73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D7E2C7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SONI*, M.G., MUMTAZ, M.M.,CLEWELL, H., VAIDA, V.V., and H.M. MEHENDALE. Dose-Related Changes in the Pharmacokinetics of Trichloroethylene in Rats. Annual Meeting of the </w:t>
      </w:r>
      <w:r w:rsidRPr="00302820">
        <w:rPr>
          <w:sz w:val="20"/>
          <w:szCs w:val="20"/>
          <w:u w:val="single"/>
        </w:rPr>
        <w:t>Society of Toxicology</w:t>
      </w:r>
      <w:r w:rsidRPr="00302820">
        <w:rPr>
          <w:sz w:val="20"/>
          <w:szCs w:val="20"/>
        </w:rPr>
        <w:t>, Philadelphia, PA, March 2000.</w:t>
      </w:r>
    </w:p>
    <w:p w14:paraId="7C7C27F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215458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EL-MASRI, H., CHEN, D., and J. POUNDS.  Joint Toxicity of Inorganic Chemical Mixtures: the Role of Dose Ratios.  </w:t>
      </w:r>
      <w:r w:rsidRPr="00302820">
        <w:rPr>
          <w:sz w:val="20"/>
          <w:szCs w:val="20"/>
          <w:u w:val="single"/>
        </w:rPr>
        <w:t>6</w:t>
      </w:r>
      <w:r w:rsidRPr="00302820">
        <w:rPr>
          <w:sz w:val="20"/>
          <w:szCs w:val="20"/>
          <w:u w:val="single"/>
          <w:vertAlign w:val="superscript"/>
        </w:rPr>
        <w:t>th</w:t>
      </w:r>
      <w:r w:rsidRPr="00302820">
        <w:rPr>
          <w:sz w:val="20"/>
          <w:szCs w:val="20"/>
          <w:u w:val="single"/>
        </w:rPr>
        <w:t xml:space="preserve"> International Symposium on Metal Ions in Biology and Medicine</w:t>
      </w:r>
      <w:r w:rsidRPr="00302820">
        <w:rPr>
          <w:sz w:val="20"/>
          <w:szCs w:val="20"/>
        </w:rPr>
        <w:t>, San Juan, Puerto Rico, May 2000.</w:t>
      </w:r>
    </w:p>
    <w:p w14:paraId="45194B5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66C601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FAY, M. and C. T. DE ROSA. Programmatic Approach to Evaluate Diverse Chemical Mixtures Encountered at Hazardous Waste Sites. </w:t>
      </w:r>
      <w:r w:rsidRPr="00302820">
        <w:rPr>
          <w:sz w:val="20"/>
          <w:szCs w:val="20"/>
          <w:u w:val="single"/>
        </w:rPr>
        <w:t>Conference on Topics in Toxicology and Risk Assessment</w:t>
      </w:r>
      <w:r w:rsidRPr="00302820">
        <w:rPr>
          <w:sz w:val="20"/>
          <w:szCs w:val="20"/>
        </w:rPr>
        <w:t>,  Hope Hotel and Conference Center, Wright-Patterson AFB, OH, April 1999.</w:t>
      </w:r>
    </w:p>
    <w:p w14:paraId="36AFF6A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7962E7A" w14:textId="63B76EA2"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RISHER, J., POHL, H., SUSTEN, A., MELLARD, D., FORRESTER, T., CANADY, R., and D. ABDULNASR. Multiple Chemical Exposures Should Always be Considered but Might not be a Concern.  Annual Meeting of the </w:t>
      </w:r>
      <w:r w:rsidRPr="00302820">
        <w:rPr>
          <w:sz w:val="20"/>
          <w:szCs w:val="20"/>
          <w:u w:val="single"/>
        </w:rPr>
        <w:t>Society of Toxicology</w:t>
      </w:r>
      <w:r w:rsidRPr="00302820">
        <w:rPr>
          <w:sz w:val="20"/>
          <w:szCs w:val="20"/>
        </w:rPr>
        <w:t>, New Orleans, LA, March 1999.</w:t>
      </w:r>
    </w:p>
    <w:p w14:paraId="7781AE9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513165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DONNELLY*, K.C., MUMTAZ, M.M., REEVES, W.R., and S. SAFE. Genotoxicity Studies with Binary, Tertiary, and Isolated Fractions of Complex Environmental Mixtures.  Annual Meeting of the </w:t>
      </w:r>
      <w:r w:rsidRPr="00302820">
        <w:rPr>
          <w:sz w:val="20"/>
          <w:szCs w:val="20"/>
          <w:u w:val="single"/>
        </w:rPr>
        <w:t>Society of Toxicology</w:t>
      </w:r>
      <w:r w:rsidRPr="00302820">
        <w:rPr>
          <w:sz w:val="20"/>
          <w:szCs w:val="20"/>
        </w:rPr>
        <w:t>, New Orleans, LA, March 1999.</w:t>
      </w:r>
    </w:p>
    <w:p w14:paraId="084CF8D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BF27BB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J.G., CHEN, D.G., and M.M. MUMTAZ. Dose-Dependent Interactions of Simple Chemical Mixtures Toxicity. Annual Meeting of the </w:t>
      </w:r>
      <w:r w:rsidRPr="00302820">
        <w:rPr>
          <w:sz w:val="20"/>
          <w:szCs w:val="20"/>
          <w:u w:val="single"/>
        </w:rPr>
        <w:t>Society of Toxicology</w:t>
      </w:r>
      <w:r w:rsidRPr="00302820">
        <w:rPr>
          <w:sz w:val="20"/>
          <w:szCs w:val="20"/>
        </w:rPr>
        <w:t>, New Orleans, LA, March 1999.</w:t>
      </w:r>
    </w:p>
    <w:p w14:paraId="7081C74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DC6721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SONI*, M.G., RAMAIAH, S.K., MUMTAZ, M.M., CLEWELL, H., and H. M. MEHENDALE. Extent and Timeliness of Tissue Repair Modulates the Dose-Related Increase in Toxicity of Chloroform.  Annual Meeting of the </w:t>
      </w:r>
      <w:r w:rsidRPr="00302820">
        <w:rPr>
          <w:sz w:val="20"/>
          <w:szCs w:val="20"/>
          <w:u w:val="single"/>
        </w:rPr>
        <w:t>Society of Toxicology</w:t>
      </w:r>
      <w:r w:rsidRPr="00302820">
        <w:rPr>
          <w:sz w:val="20"/>
          <w:szCs w:val="20"/>
        </w:rPr>
        <w:t>, New Orleans, March 1999.</w:t>
      </w:r>
    </w:p>
    <w:p w14:paraId="0113B5E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C35EE5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SUSTEN*, A., GRISSOM, R.E., MUMTAZ, M.M., and M. MARKIEWICZ. Coal Tar Wastes (CTWs) in Soil: A Qualitative Evaluation of Hazards Posed by Dermal Contact.  Annual Meeting of the </w:t>
      </w:r>
      <w:r w:rsidRPr="00302820">
        <w:rPr>
          <w:sz w:val="20"/>
          <w:szCs w:val="20"/>
          <w:u w:val="single"/>
        </w:rPr>
        <w:t>Society of Toxicology</w:t>
      </w:r>
      <w:r w:rsidRPr="00302820">
        <w:rPr>
          <w:sz w:val="20"/>
          <w:szCs w:val="20"/>
        </w:rPr>
        <w:t>, New Orleans, LA, March 1999.</w:t>
      </w:r>
    </w:p>
    <w:p w14:paraId="6C05DC9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7EBA56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M.M., De ROSA, C.T., GROTEN, J.P.,  FERON, V.J., HANSEN, H., and P.R. DURKIN. </w:t>
      </w:r>
      <w:r w:rsidRPr="00302820">
        <w:rPr>
          <w:sz w:val="20"/>
          <w:szCs w:val="20"/>
        </w:rPr>
        <w:t xml:space="preserve">The Use of Weight of Evidence in the Toxicity Evaluation of Chemical Mixtures of Public Health Concern.  Annual Meeting of the </w:t>
      </w:r>
      <w:r w:rsidRPr="00302820">
        <w:rPr>
          <w:sz w:val="20"/>
          <w:szCs w:val="20"/>
          <w:u w:val="single"/>
        </w:rPr>
        <w:t>Society of Toxicology</w:t>
      </w:r>
      <w:r w:rsidRPr="00302820">
        <w:rPr>
          <w:sz w:val="20"/>
          <w:szCs w:val="20"/>
        </w:rPr>
        <w:t>, Seattle, WA, March 1998.</w:t>
      </w:r>
    </w:p>
    <w:p w14:paraId="66345A1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1704A9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BEA6BD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J.G., CHEN, D.G., and M.M. MUMTAZ. Importance of Model Fitting in Assessment of Chemical Mixtures Toxicity. Annual Meeting of the </w:t>
      </w:r>
      <w:r w:rsidRPr="00302820">
        <w:rPr>
          <w:sz w:val="20"/>
          <w:szCs w:val="20"/>
          <w:u w:val="single"/>
        </w:rPr>
        <w:t>Society of Toxicology</w:t>
      </w:r>
      <w:r w:rsidRPr="00302820">
        <w:rPr>
          <w:sz w:val="20"/>
          <w:szCs w:val="20"/>
        </w:rPr>
        <w:t>, Seattle, WA, March 1998.</w:t>
      </w:r>
    </w:p>
    <w:p w14:paraId="7B37903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DA4580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SONI*, M.G., RAMAIAH, S.K., MUMTAZ, M.M., CLEWELL, H., and H. M. MEHENDALE. Toxicant-Inflicted Injury and Stimulated Tissue Repair are Opposing Toxicodynamic Forces in Predictive Toxicology.  Annual Meeting of the </w:t>
      </w:r>
      <w:r w:rsidRPr="00302820">
        <w:rPr>
          <w:sz w:val="20"/>
          <w:szCs w:val="20"/>
          <w:u w:val="single"/>
        </w:rPr>
        <w:t>Society of Toxicology</w:t>
      </w:r>
      <w:r w:rsidRPr="00302820">
        <w:rPr>
          <w:sz w:val="20"/>
          <w:szCs w:val="20"/>
        </w:rPr>
        <w:t>, Seattle, WA, March 1998.</w:t>
      </w:r>
    </w:p>
    <w:p w14:paraId="44D1304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834D3D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M.M., De ROSA, C.T., GROTEN, J.,  FERON, V.J., HANSEN, H., and P.R. DURKIN. </w:t>
      </w:r>
      <w:r w:rsidRPr="00302820">
        <w:rPr>
          <w:sz w:val="20"/>
          <w:szCs w:val="20"/>
        </w:rPr>
        <w:t xml:space="preserve">Evaluation of Chemical Mixtures of Public Health Concern: Estimation vs Experimental Determination of Toxicity.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0DAF37E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6010C4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HANSEN, H., De ROSA*, C.T., POHL, H., FAY, M. and M.M. MUMTAZ. Public Health Challenges Posed by Chemical Mixtures. </w:t>
      </w:r>
      <w:r w:rsidRPr="00302820">
        <w:rPr>
          <w:sz w:val="20"/>
          <w:szCs w:val="20"/>
          <w:u w:val="single"/>
        </w:rPr>
        <w:t>Current Issues on Chemical Mixtures Conference</w:t>
      </w:r>
      <w:r w:rsidRPr="00302820">
        <w:rPr>
          <w:sz w:val="20"/>
          <w:szCs w:val="20"/>
        </w:rPr>
        <w:t>, Co-sponsored by National Institute of Environmental Health Sciences and Colorado State University, Fort Collins, CO, August 1997.</w:t>
      </w:r>
    </w:p>
    <w:p w14:paraId="4141252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B3B6B2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YANG*, R.S.H., THOMAS, R. S., GUSTAFSON, D.L., POTT, W.A., SMITH, T.B., MORRONI, J.S., BENJAMIN, S. A., VERHAAR, H.J.M., HERMENS, J.L.M. and M.M. MUMTAZ. Approaches to Developing Alternative and Predictive Toxicology Based Pharmacokinetic/Pharmacodynamic and Quantitative Structure-Activity Relationship Modeling.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318AF8D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B79D83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I.G. and M.M. MUMTAZ. Epidemiological Toxicological and Molecular Interactions of Metals.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4C690DC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542439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SONI,* M.G., MANGIPUDY, R.S., MUMTAZ, M.M.,RAMAIAH, S.K., and H. M. MEHENDALE. Dose Response Studies of Injury and Repair of a Mixture of 4-Hepatotoxicants.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0A26D4F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EC4BFB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HOLLOMAN, M., ENONGENE, E., and M.M. MUMTAZ.  Elevation of Glial Fibrillary Acidic Protein in the Rat CNS: 13 Week  Toluene and Trichloroethylene Oral Exposure Studies.  Annual Meeting of the </w:t>
      </w:r>
      <w:r w:rsidRPr="00302820">
        <w:rPr>
          <w:sz w:val="20"/>
          <w:szCs w:val="20"/>
          <w:u w:val="single"/>
        </w:rPr>
        <w:t>Society of Toxicology</w:t>
      </w:r>
      <w:r w:rsidRPr="00302820">
        <w:rPr>
          <w:sz w:val="20"/>
          <w:szCs w:val="20"/>
        </w:rPr>
        <w:t>, Cincinnati, OH, March 1997.</w:t>
      </w:r>
    </w:p>
    <w:p w14:paraId="2CFB2A2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A8D7BE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HAIDER*, J., MUMTAZ, M. M., and J.G. POUNDS. The role of mixing ratios in interactive toxicity of simple mixtures. Annual meeting of the </w:t>
      </w:r>
      <w:r w:rsidRPr="00302820">
        <w:rPr>
          <w:sz w:val="20"/>
          <w:szCs w:val="20"/>
          <w:u w:val="single"/>
        </w:rPr>
        <w:t>Society of Toxicology</w:t>
      </w:r>
      <w:r w:rsidRPr="00302820">
        <w:rPr>
          <w:sz w:val="20"/>
          <w:szCs w:val="20"/>
        </w:rPr>
        <w:t>, Cincinnati, OH, March 1997.</w:t>
      </w:r>
    </w:p>
    <w:p w14:paraId="60D817C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D15F21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ENONGENE*, E., SUN, P.N., MUMTAZ, M.M. and C.S. MEHTA.  Alterations in GFAP levels in various regions of the CNS after repeated Trichloroethylene oral exposure in rats.  </w:t>
      </w:r>
      <w:r w:rsidRPr="00302820">
        <w:rPr>
          <w:sz w:val="20"/>
          <w:szCs w:val="20"/>
          <w:u w:val="single"/>
        </w:rPr>
        <w:t>NHEERL Conference</w:t>
      </w:r>
      <w:r w:rsidRPr="00302820">
        <w:rPr>
          <w:sz w:val="20"/>
          <w:szCs w:val="20"/>
        </w:rPr>
        <w:t xml:space="preserve">, "Susceptibility and Risk Assessment", Research Triangle Park, NC, </w:t>
      </w:r>
      <w:smartTag w:uri="urn:schemas-microsoft-com:office:smarttags" w:element="date">
        <w:smartTagPr>
          <w:attr w:name="Month" w:val="9"/>
          <w:attr w:name="Day" w:val="24"/>
          <w:attr w:name="Year" w:val="1996"/>
        </w:smartTagPr>
        <w:r w:rsidRPr="00302820">
          <w:rPr>
            <w:sz w:val="20"/>
            <w:szCs w:val="20"/>
          </w:rPr>
          <w:t>September 24-27, 1996</w:t>
        </w:r>
      </w:smartTag>
      <w:r w:rsidRPr="00302820">
        <w:rPr>
          <w:sz w:val="20"/>
          <w:szCs w:val="20"/>
        </w:rPr>
        <w:t>.</w:t>
      </w:r>
    </w:p>
    <w:p w14:paraId="2DF5DF7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C8A69B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HOLLOMON*, M.G., SUN, P.N., MUMTAZ, M.M. and C.S. MEHTA.  Assessment of GFAP levels in rat brain after repeated oral Toluene exposure.  </w:t>
      </w:r>
      <w:r w:rsidRPr="00302820">
        <w:rPr>
          <w:sz w:val="20"/>
          <w:szCs w:val="20"/>
          <w:u w:val="single"/>
        </w:rPr>
        <w:t>NHEERL Conference</w:t>
      </w:r>
      <w:r w:rsidRPr="00302820">
        <w:rPr>
          <w:sz w:val="20"/>
          <w:szCs w:val="20"/>
        </w:rPr>
        <w:t xml:space="preserve">, "Susceptibility and Risk Assessment", Research Triangle Park, NC, </w:t>
      </w:r>
      <w:smartTag w:uri="urn:schemas-microsoft-com:office:smarttags" w:element="date">
        <w:smartTagPr>
          <w:attr w:name="Month" w:val="9"/>
          <w:attr w:name="Day" w:val="24"/>
          <w:attr w:name="Year" w:val="1996"/>
        </w:smartTagPr>
        <w:r w:rsidRPr="00302820">
          <w:rPr>
            <w:sz w:val="20"/>
            <w:szCs w:val="20"/>
          </w:rPr>
          <w:t>September 24-27, 1996</w:t>
        </w:r>
      </w:smartTag>
      <w:r w:rsidRPr="00302820">
        <w:rPr>
          <w:sz w:val="20"/>
          <w:szCs w:val="20"/>
        </w:rPr>
        <w:t>.</w:t>
      </w:r>
    </w:p>
    <w:p w14:paraId="75056B2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BEC14A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lastRenderedPageBreak/>
        <w:t xml:space="preserve">MUMTAZ*, M.M., HANSEN, H., and C.T. De ROSA. </w:t>
      </w:r>
      <w:r w:rsidRPr="00302820">
        <w:rPr>
          <w:sz w:val="20"/>
          <w:szCs w:val="20"/>
        </w:rPr>
        <w:t xml:space="preserve">A Research Program to Assess the Toxicity of Chemical Mixtures of Public Health Concern.  Annual meeting of the </w:t>
      </w:r>
      <w:r w:rsidRPr="00302820">
        <w:rPr>
          <w:sz w:val="20"/>
          <w:szCs w:val="20"/>
          <w:u w:val="single"/>
        </w:rPr>
        <w:t>Society of Toxicology</w:t>
      </w:r>
      <w:r w:rsidRPr="00302820">
        <w:rPr>
          <w:sz w:val="20"/>
          <w:szCs w:val="20"/>
        </w:rPr>
        <w:t>, Anaheim, CA, March 1996.</w:t>
      </w:r>
    </w:p>
    <w:p w14:paraId="5AE0222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38B1EE3" w14:textId="77777777" w:rsidR="003A1065" w:rsidRPr="00302820" w:rsidRDefault="00E80C61"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roofErr w:type="spellStart"/>
      <w:r w:rsidRPr="00302820">
        <w:rPr>
          <w:sz w:val="20"/>
          <w:szCs w:val="20"/>
        </w:rPr>
        <w:t>El-MASRI</w:t>
      </w:r>
      <w:proofErr w:type="spellEnd"/>
      <w:r w:rsidRPr="00302820">
        <w:rPr>
          <w:sz w:val="20"/>
          <w:szCs w:val="20"/>
        </w:rPr>
        <w:t>, HA, THOMAS, RS, MUMTAZ, MM, ANDERSEN, ME, YANG, RSH (1996). A biologically based mathematical model of the effects of partial hepatectomy on cell cycle kinetics. The Toxicologist 30: 131.</w:t>
      </w:r>
    </w:p>
    <w:p w14:paraId="6B2CD9CE" w14:textId="77777777" w:rsidR="00E80C61" w:rsidRPr="00302820" w:rsidRDefault="00E80C61"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2ACB0E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GAMMAGE, N., ZIKARGE, A. and M.M. MUMTAZ.  A Study of Glial Fibrillary Acidic Protein as a </w:t>
      </w:r>
      <w:proofErr w:type="spellStart"/>
      <w:r w:rsidRPr="00302820">
        <w:rPr>
          <w:sz w:val="20"/>
          <w:szCs w:val="20"/>
        </w:rPr>
        <w:t>Neurobiomarker</w:t>
      </w:r>
      <w:proofErr w:type="spellEnd"/>
      <w:r w:rsidRPr="00302820">
        <w:rPr>
          <w:sz w:val="20"/>
          <w:szCs w:val="20"/>
        </w:rPr>
        <w:t xml:space="preserve"> following a Single Oral Exposure to either Toluene or Trichloroethylene in Rats.  Annual meeting of the </w:t>
      </w:r>
      <w:r w:rsidRPr="00302820">
        <w:rPr>
          <w:sz w:val="20"/>
          <w:szCs w:val="20"/>
          <w:u w:val="single"/>
        </w:rPr>
        <w:t>Society of Toxicology</w:t>
      </w:r>
      <w:r w:rsidRPr="00302820">
        <w:rPr>
          <w:sz w:val="20"/>
          <w:szCs w:val="20"/>
        </w:rPr>
        <w:t>, Anaheim, CA, March 1996.</w:t>
      </w:r>
    </w:p>
    <w:p w14:paraId="260AFAD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E44CB3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 ROSA,  C.T., JOHNSON, B.L., FAY, M., HANSEN, H. and M..MUMTAZ.  Public Health Implications of Hazardous Waste Sites: Findings, Assessment and Research. </w:t>
      </w:r>
      <w:bookmarkStart w:id="16" w:name="OLE_LINK3"/>
      <w:bookmarkStart w:id="17" w:name="OLE_LINK4"/>
      <w:r w:rsidRPr="00302820">
        <w:rPr>
          <w:sz w:val="20"/>
          <w:szCs w:val="20"/>
          <w:u w:val="single"/>
        </w:rPr>
        <w:t xml:space="preserve">European Conference in Combination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w:t>
      </w:r>
      <w:proofErr w:type="spellStart"/>
      <w:r w:rsidRPr="00302820">
        <w:rPr>
          <w:sz w:val="20"/>
          <w:szCs w:val="20"/>
        </w:rPr>
        <w:t>Veldhoven</w:t>
      </w:r>
      <w:proofErr w:type="spellEnd"/>
      <w:r w:rsidRPr="00302820">
        <w:rPr>
          <w:sz w:val="20"/>
          <w:szCs w:val="20"/>
        </w:rPr>
        <w:t>, The Netherlands, October, 1995.</w:t>
      </w:r>
    </w:p>
    <w:bookmarkEnd w:id="16"/>
    <w:bookmarkEnd w:id="17"/>
    <w:p w14:paraId="0033D12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EEC4B9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GEORGE, J.D., GOLD*, K.W., HARDISON, E.E., AND D. BASU.  Assessing the Human Health Effects of Polycyclic Aromatic Hydrocarbons (PAHs) -- Data Need.  15th International Symposium on </w:t>
      </w:r>
      <w:proofErr w:type="spellStart"/>
      <w:r w:rsidRPr="00302820">
        <w:rPr>
          <w:sz w:val="20"/>
          <w:szCs w:val="20"/>
        </w:rPr>
        <w:t>Polycylic</w:t>
      </w:r>
      <w:proofErr w:type="spellEnd"/>
      <w:r w:rsidRPr="00302820">
        <w:rPr>
          <w:sz w:val="20"/>
          <w:szCs w:val="20"/>
        </w:rPr>
        <w:t xml:space="preserve"> Aromatic Compounds at </w:t>
      </w:r>
      <w:proofErr w:type="spellStart"/>
      <w:r w:rsidRPr="00302820">
        <w:rPr>
          <w:sz w:val="20"/>
          <w:szCs w:val="20"/>
        </w:rPr>
        <w:t>Belgirate</w:t>
      </w:r>
      <w:proofErr w:type="spellEnd"/>
      <w:r w:rsidRPr="00302820">
        <w:rPr>
          <w:sz w:val="20"/>
          <w:szCs w:val="20"/>
        </w:rPr>
        <w:t>, Italy, September 1995.</w:t>
      </w:r>
    </w:p>
    <w:p w14:paraId="2A1BD79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929880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Risk Assessment of Chemical Mixtures from a Public Health Perspective.  </w:t>
      </w:r>
      <w:r w:rsidRPr="00302820">
        <w:rPr>
          <w:sz w:val="20"/>
          <w:szCs w:val="20"/>
          <w:u w:val="single"/>
        </w:rPr>
        <w:t>International Congress of Toxicology-VII</w:t>
      </w:r>
      <w:r w:rsidRPr="00302820">
        <w:rPr>
          <w:sz w:val="20"/>
          <w:szCs w:val="20"/>
        </w:rPr>
        <w:t>, Seattle, WA July 1995.</w:t>
      </w:r>
    </w:p>
    <w:p w14:paraId="195450C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2ABD322" w14:textId="7CE9EFC3"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HA</w:t>
      </w:r>
      <w:r w:rsidR="003D1CED" w:rsidRPr="00302820">
        <w:rPr>
          <w:sz w:val="20"/>
          <w:szCs w:val="20"/>
        </w:rPr>
        <w:t>I</w:t>
      </w:r>
      <w:r w:rsidRPr="00302820">
        <w:rPr>
          <w:sz w:val="20"/>
          <w:szCs w:val="20"/>
        </w:rPr>
        <w:t xml:space="preserve">DER*, J., MUMTAZ, M. and J.G. POUNDS. Model-Dependent Cytotoxic Interactions of Cadmium and Mercury.  </w:t>
      </w:r>
      <w:r w:rsidRPr="00302820">
        <w:rPr>
          <w:sz w:val="20"/>
          <w:szCs w:val="20"/>
          <w:u w:val="single"/>
        </w:rPr>
        <w:t>International Congress of Toxicology-VII</w:t>
      </w:r>
      <w:r w:rsidRPr="00302820">
        <w:rPr>
          <w:sz w:val="20"/>
          <w:szCs w:val="20"/>
        </w:rPr>
        <w:t>, Seattle, WA July 1995.</w:t>
      </w:r>
    </w:p>
    <w:p w14:paraId="24CFAE5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E5F5A0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ABADIN, H., HANSEN, H., and J. WHEELER.  Toxicity Assessment of Inorganic Chemical Mixtures Found at Hazardous Waste Sites. </w:t>
      </w:r>
      <w:r w:rsidRPr="00302820">
        <w:rPr>
          <w:sz w:val="20"/>
          <w:szCs w:val="20"/>
          <w:u w:val="single"/>
        </w:rPr>
        <w:t>International Congress on Hazardous Waste: Impact on Human and Ecological Health</w:t>
      </w:r>
      <w:r w:rsidRPr="00302820">
        <w:rPr>
          <w:sz w:val="20"/>
          <w:szCs w:val="20"/>
        </w:rPr>
        <w:t>, Atlanta, GA June 1995.</w:t>
      </w:r>
    </w:p>
    <w:p w14:paraId="3B0CA68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F5CDAB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AMLER, R.W., De ROSA, C.T., SPENGLER, R.F. and Y.W. STEVENS.  The Development and Application of Biomarkers in Public Health Practice and Risk Assessment.  Fifth Symposium of the </w:t>
      </w:r>
      <w:r w:rsidRPr="00302820">
        <w:rPr>
          <w:sz w:val="20"/>
          <w:szCs w:val="20"/>
          <w:u w:val="single"/>
        </w:rPr>
        <w:t>American Society of Testing Materials (ASTM)</w:t>
      </w:r>
      <w:r w:rsidRPr="00302820">
        <w:rPr>
          <w:sz w:val="20"/>
          <w:szCs w:val="20"/>
        </w:rPr>
        <w:t xml:space="preserve"> on Environmental Toxicology and Risk Assessment: Biomarkers and Risk Assessment, Denver, CO, April 1995.</w:t>
      </w:r>
    </w:p>
    <w:p w14:paraId="584054C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700770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and M. FAY.  Development of a Priority List of Chemical Mixtures Occurring at 1,188 Hazardous Waste Sites, Using the </w:t>
      </w:r>
      <w:proofErr w:type="spellStart"/>
      <w:r w:rsidRPr="00302820">
        <w:rPr>
          <w:sz w:val="20"/>
          <w:szCs w:val="20"/>
        </w:rPr>
        <w:t>HazDat</w:t>
      </w:r>
      <w:proofErr w:type="spellEnd"/>
      <w:r w:rsidRPr="00302820">
        <w:rPr>
          <w:sz w:val="20"/>
          <w:szCs w:val="20"/>
        </w:rPr>
        <w:t xml:space="preserve"> Database.  Annual meeting of the </w:t>
      </w:r>
      <w:r w:rsidRPr="00302820">
        <w:rPr>
          <w:sz w:val="20"/>
          <w:szCs w:val="20"/>
          <w:u w:val="single"/>
        </w:rPr>
        <w:t>Society of Toxicology</w:t>
      </w:r>
      <w:r w:rsidRPr="00302820">
        <w:rPr>
          <w:sz w:val="20"/>
          <w:szCs w:val="20"/>
        </w:rPr>
        <w:t>, Baltimore, MD, March 1995.</w:t>
      </w:r>
    </w:p>
    <w:p w14:paraId="27E4597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E48C3A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FREEDMAN*, J.A., and M. MUMTAZ.  Significance of Trichloroethylene and Ethanol Interaction for Public Health Assessment.  Annual meeting of the </w:t>
      </w:r>
      <w:r w:rsidRPr="00302820">
        <w:rPr>
          <w:sz w:val="20"/>
          <w:szCs w:val="20"/>
          <w:u w:val="single"/>
        </w:rPr>
        <w:t>Society of Toxicology</w:t>
      </w:r>
      <w:r w:rsidRPr="00302820">
        <w:rPr>
          <w:sz w:val="20"/>
          <w:szCs w:val="20"/>
        </w:rPr>
        <w:t>, Baltimore, MD, March 1995.</w:t>
      </w:r>
    </w:p>
    <w:p w14:paraId="4885E76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40C4F2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KAISER, J., ZIKARGE, A. and M.M. MUMTAZ.  Neurotoxicity of Toluene and Trichloroethylene in Rats.  Annual meeting of the </w:t>
      </w:r>
      <w:r w:rsidRPr="00302820">
        <w:rPr>
          <w:sz w:val="20"/>
          <w:szCs w:val="20"/>
          <w:u w:val="single"/>
        </w:rPr>
        <w:t>Society of Toxicology</w:t>
      </w:r>
      <w:r w:rsidRPr="00302820">
        <w:rPr>
          <w:sz w:val="20"/>
          <w:szCs w:val="20"/>
        </w:rPr>
        <w:t>, Baltimore, MD, March 1995.</w:t>
      </w:r>
    </w:p>
    <w:p w14:paraId="7746B15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E0D31D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MEHTA*, C.S., SUN, P.N. and M.M. MUMTAZ.  Acute Toxicity of </w:t>
      </w:r>
      <w:proofErr w:type="spellStart"/>
      <w:r w:rsidRPr="00302820">
        <w:rPr>
          <w:sz w:val="20"/>
          <w:szCs w:val="20"/>
        </w:rPr>
        <w:t>Trimethyltin</w:t>
      </w:r>
      <w:proofErr w:type="spellEnd"/>
      <w:r w:rsidRPr="00302820">
        <w:rPr>
          <w:sz w:val="20"/>
          <w:szCs w:val="20"/>
        </w:rPr>
        <w:t xml:space="preserve"> and Acrylamide in Rats.  Meeting of the </w:t>
      </w:r>
      <w:r w:rsidRPr="00302820">
        <w:rPr>
          <w:sz w:val="20"/>
          <w:szCs w:val="20"/>
          <w:u w:val="single"/>
        </w:rPr>
        <w:t xml:space="preserve">International Society of </w:t>
      </w:r>
      <w:proofErr w:type="spellStart"/>
      <w:r w:rsidRPr="00302820">
        <w:rPr>
          <w:sz w:val="20"/>
          <w:szCs w:val="20"/>
          <w:u w:val="single"/>
        </w:rPr>
        <w:t>Psychoneuroendocrinology</w:t>
      </w:r>
      <w:proofErr w:type="spellEnd"/>
      <w:r w:rsidRPr="00302820">
        <w:rPr>
          <w:sz w:val="20"/>
          <w:szCs w:val="20"/>
          <w:u w:val="single"/>
        </w:rPr>
        <w:t xml:space="preserve"> </w:t>
      </w:r>
      <w:r w:rsidRPr="00302820">
        <w:rPr>
          <w:sz w:val="20"/>
          <w:szCs w:val="20"/>
        </w:rPr>
        <w:t>, Seattle, WA, August 1994.</w:t>
      </w:r>
    </w:p>
    <w:p w14:paraId="0B3DCE9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D2C17D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and M.M. MUMTAZ.  Acute Oral Toxicity of Toluene and Trichloroethylene in Rats.  Annual meeting of the </w:t>
      </w:r>
      <w:r w:rsidRPr="00302820">
        <w:rPr>
          <w:sz w:val="20"/>
          <w:szCs w:val="20"/>
          <w:u w:val="single"/>
        </w:rPr>
        <w:t>Society of Toxicology</w:t>
      </w:r>
      <w:r w:rsidRPr="00302820">
        <w:rPr>
          <w:sz w:val="20"/>
          <w:szCs w:val="20"/>
        </w:rPr>
        <w:t>, Dallas, TX, March 1994.</w:t>
      </w:r>
    </w:p>
    <w:p w14:paraId="7F9BF69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D4FC40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NEFT, R.E., LICHTVELD, M.Y., and C.R. LEWIS.  Predominant components of environmental chemical mixtures found at various types of hazardous waste sites.  Annual meeting of the </w:t>
      </w:r>
      <w:r w:rsidRPr="00302820">
        <w:rPr>
          <w:sz w:val="20"/>
          <w:szCs w:val="20"/>
          <w:u w:val="single"/>
        </w:rPr>
        <w:t>Society of Toxicology</w:t>
      </w:r>
      <w:r w:rsidRPr="00302820">
        <w:rPr>
          <w:sz w:val="20"/>
          <w:szCs w:val="20"/>
        </w:rPr>
        <w:t>, Dallas, TX, March 1994.</w:t>
      </w:r>
    </w:p>
    <w:p w14:paraId="181F9A1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F67D0A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1993.  Toxicity Estimation Using Statistical Methods.  Presented at the </w:t>
      </w:r>
      <w:r w:rsidRPr="00302820">
        <w:rPr>
          <w:sz w:val="20"/>
          <w:szCs w:val="20"/>
          <w:u w:val="single"/>
        </w:rPr>
        <w:t>U. S. Department of Health and Human Services Workshop</w:t>
      </w:r>
      <w:r w:rsidRPr="00302820">
        <w:rPr>
          <w:sz w:val="20"/>
          <w:szCs w:val="20"/>
        </w:rPr>
        <w:t xml:space="preserve"> "Decision Support Methodologies for Human Health Risk Assessment of Toxic Substances", Atlanta, GA, October 1993.   </w:t>
      </w:r>
    </w:p>
    <w:p w14:paraId="1CBD790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BD7F46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6C6FEF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NEFT, N.E., LEWIS, C.R. and M.Y. LICHTVELD.  The Public Health Impact of Chemicals and Chemical Mixture By-Products at Hazardous Waste Sites.  </w:t>
      </w:r>
      <w:r w:rsidRPr="00302820">
        <w:rPr>
          <w:sz w:val="20"/>
          <w:szCs w:val="20"/>
          <w:u w:val="single"/>
        </w:rPr>
        <w:t>International Congress on the Health Effects of Hazardous Waste</w:t>
      </w:r>
      <w:r w:rsidRPr="00302820">
        <w:rPr>
          <w:sz w:val="20"/>
          <w:szCs w:val="20"/>
        </w:rPr>
        <w:t>, Atlanta, GA, May 1993.</w:t>
      </w:r>
    </w:p>
    <w:p w14:paraId="6B30E9E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E8A336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MUMTAZ*, M.M., CIBULAS, W. and C.T. De ROSA (1993).  </w:t>
      </w:r>
      <w:r w:rsidRPr="00302820">
        <w:rPr>
          <w:sz w:val="20"/>
          <w:szCs w:val="20"/>
        </w:rPr>
        <w:t xml:space="preserve">A Framework for Multi-Media Assessment of Significant Human Exposure Levels for Chemicals.  </w:t>
      </w:r>
      <w:r w:rsidRPr="00302820">
        <w:rPr>
          <w:sz w:val="20"/>
          <w:szCs w:val="20"/>
          <w:u w:val="single"/>
        </w:rPr>
        <w:t>International Congress on the Health Effects of Hazardous Waste</w:t>
      </w:r>
      <w:r w:rsidRPr="00302820">
        <w:rPr>
          <w:sz w:val="20"/>
          <w:szCs w:val="20"/>
        </w:rPr>
        <w:t xml:space="preserve">, Marriott Marquis Hotel, Atlanta, GA, May 1993.  </w:t>
      </w:r>
    </w:p>
    <w:p w14:paraId="26E2292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D52260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DURKIN, P.R., DIAMOND*, G. and R.C. HERTZBERG (1993).  Exercises in the Use of Weight-of-Evidence Approach for Chemical Mixtures Interactions. </w:t>
      </w:r>
      <w:r w:rsidRPr="00302820">
        <w:rPr>
          <w:sz w:val="20"/>
          <w:szCs w:val="20"/>
          <w:u w:val="single"/>
        </w:rPr>
        <w:t>International Congress on the Health Effects of Hazardous Waste</w:t>
      </w:r>
      <w:r w:rsidRPr="00302820">
        <w:rPr>
          <w:sz w:val="20"/>
          <w:szCs w:val="20"/>
        </w:rPr>
        <w:t xml:space="preserve">, Marriott Marquis Hotel, Atlanta, GA, May 1993.  </w:t>
      </w:r>
    </w:p>
    <w:p w14:paraId="638A628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EF238B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MUMTAZ*,M.M., POIRIER, K.A. and R.C. HERTZBERG.  Feasibility of Developing Target-Organ Toxicity Doses (TTDs) for Estimation of Toxicity of Chemical Mixtures.  Annual meeting of the </w:t>
      </w:r>
      <w:r w:rsidRPr="00302820">
        <w:rPr>
          <w:sz w:val="20"/>
          <w:szCs w:val="20"/>
          <w:u w:val="single"/>
        </w:rPr>
        <w:t>Society of Toxicology</w:t>
      </w:r>
      <w:r w:rsidRPr="00302820">
        <w:rPr>
          <w:sz w:val="20"/>
          <w:szCs w:val="20"/>
        </w:rPr>
        <w:t>, New Orleans, LA, March 1993.</w:t>
      </w:r>
    </w:p>
    <w:p w14:paraId="3D76D1B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25868B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and J. COLMAN.  The Risk Assessment of Chemical Mixtures: Fine Tuning the Hazard Index.  Tri-Service </w:t>
      </w:r>
      <w:r w:rsidRPr="00302820">
        <w:rPr>
          <w:sz w:val="20"/>
          <w:szCs w:val="20"/>
          <w:u w:val="single"/>
        </w:rPr>
        <w:t>Conference on Applications of Advances in Toxicology to Risk Assessment</w:t>
      </w:r>
      <w:r w:rsidRPr="00302820">
        <w:rPr>
          <w:sz w:val="20"/>
          <w:szCs w:val="20"/>
        </w:rPr>
        <w:t>, Wright-Patterson Air Force Base, OH, May 1992.</w:t>
      </w:r>
    </w:p>
    <w:p w14:paraId="64B7264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1434E4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w:t>
      </w:r>
      <w:proofErr w:type="spellStart"/>
      <w:r w:rsidRPr="00302820">
        <w:rPr>
          <w:sz w:val="20"/>
          <w:szCs w:val="20"/>
        </w:rPr>
        <w:t>McKEAN</w:t>
      </w:r>
      <w:proofErr w:type="spellEnd"/>
      <w:r w:rsidRPr="00302820">
        <w:rPr>
          <w:sz w:val="20"/>
          <w:szCs w:val="20"/>
        </w:rPr>
        <w:t xml:space="preserve">, D.L., GARRAHAN, K.G., MEANS, B.K. and D. DAVOLI.  Hazardous Waste Site Risk Assessment: An Illustrative Case Study.  Tri-Service </w:t>
      </w:r>
      <w:r w:rsidRPr="00302820">
        <w:rPr>
          <w:sz w:val="20"/>
          <w:szCs w:val="20"/>
          <w:u w:val="single"/>
        </w:rPr>
        <w:t>Conference on Applications of Advances in Toxicology to Risk Assessment</w:t>
      </w:r>
      <w:r w:rsidRPr="00302820">
        <w:rPr>
          <w:sz w:val="20"/>
          <w:szCs w:val="20"/>
        </w:rPr>
        <w:t>, Wright-Patterson Air Force Base, OH, May 1992.</w:t>
      </w:r>
    </w:p>
    <w:p w14:paraId="6E1FACC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03408B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MUMTAZ*, M.M., SCHOENY, R. and T. HARVEY.  The Risk Assessment Process at the U.S. EPA: Current Guidelines and Reference Numbers.  Tri-Service</w:t>
      </w:r>
      <w:r w:rsidRPr="00302820">
        <w:rPr>
          <w:sz w:val="20"/>
          <w:szCs w:val="20"/>
          <w:u w:val="single"/>
        </w:rPr>
        <w:t xml:space="preserve"> Conference on Applications of Advances in Toxicology to Risk Assessment</w:t>
      </w:r>
      <w:r w:rsidRPr="00302820">
        <w:rPr>
          <w:sz w:val="20"/>
          <w:szCs w:val="20"/>
        </w:rPr>
        <w:t>, Wright-Patterson Air Force Base, OH, May 1992.</w:t>
      </w:r>
    </w:p>
    <w:p w14:paraId="7740083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E87D96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MUMTAZ*, M.M.  The U.S. EPA Guidelines and Current Issues of the Health Risk Assessment of Chemical Mixtures.  Annual meeting of the </w:t>
      </w:r>
      <w:r w:rsidRPr="00302820">
        <w:rPr>
          <w:sz w:val="20"/>
          <w:szCs w:val="20"/>
          <w:u w:val="single"/>
        </w:rPr>
        <w:t>Society of Toxicology</w:t>
      </w:r>
      <w:r w:rsidRPr="00302820">
        <w:rPr>
          <w:sz w:val="20"/>
          <w:szCs w:val="20"/>
        </w:rPr>
        <w:t>, Seattle, WA, February 1992.</w:t>
      </w:r>
    </w:p>
    <w:p w14:paraId="6CAB4F7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31400A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D.J. REISMAN, W.B. PEIRANO, L. KNAUF, C. </w:t>
      </w:r>
      <w:proofErr w:type="spellStart"/>
      <w:r w:rsidRPr="00302820">
        <w:rPr>
          <w:sz w:val="20"/>
          <w:szCs w:val="20"/>
        </w:rPr>
        <w:t>DeROSA</w:t>
      </w:r>
      <w:proofErr w:type="spellEnd"/>
      <w:r w:rsidRPr="00302820">
        <w:rPr>
          <w:sz w:val="20"/>
          <w:szCs w:val="20"/>
        </w:rPr>
        <w:t xml:space="preserve">, K. ENSLEIN, V. GOMBAR and V.M.S. RAMANUJAM.  Computer-Assisted Estimation of Chronic LOAEL Values Based Upon Quantitative Structure Activity Relationships (QSAR).  Annual meeting of the </w:t>
      </w:r>
      <w:r w:rsidRPr="00302820">
        <w:rPr>
          <w:sz w:val="20"/>
          <w:szCs w:val="20"/>
          <w:u w:val="single"/>
        </w:rPr>
        <w:t>Society of Toxicology</w:t>
      </w:r>
      <w:r w:rsidRPr="00302820">
        <w:rPr>
          <w:sz w:val="20"/>
          <w:szCs w:val="20"/>
        </w:rPr>
        <w:t>, Seattle, WA, February 1992.</w:t>
      </w:r>
    </w:p>
    <w:p w14:paraId="316A466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51BFD0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MUMTAZ*, M.M., W.B. PEIRANO, C. DeROSA, and P. DURKIN.  </w:t>
      </w:r>
      <w:r w:rsidRPr="00302820">
        <w:rPr>
          <w:sz w:val="20"/>
          <w:szCs w:val="20"/>
        </w:rPr>
        <w:t xml:space="preserve">Assessment of Interactions and Toxicity of Chemical Mixtures.  Annual meeting of the </w:t>
      </w:r>
      <w:r w:rsidRPr="00302820">
        <w:rPr>
          <w:sz w:val="20"/>
          <w:szCs w:val="20"/>
          <w:u w:val="single"/>
        </w:rPr>
        <w:t>Society of Toxicology</w:t>
      </w:r>
      <w:r w:rsidRPr="00302820">
        <w:rPr>
          <w:sz w:val="20"/>
          <w:szCs w:val="20"/>
        </w:rPr>
        <w:t>, Dallas, TX, February 1991.</w:t>
      </w:r>
    </w:p>
    <w:p w14:paraId="2DC66F4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0A6BA3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D. </w:t>
      </w:r>
      <w:proofErr w:type="spellStart"/>
      <w:r w:rsidRPr="00302820">
        <w:rPr>
          <w:sz w:val="20"/>
          <w:szCs w:val="20"/>
        </w:rPr>
        <w:t>McKEAN</w:t>
      </w:r>
      <w:proofErr w:type="spellEnd"/>
      <w:r w:rsidRPr="00302820">
        <w:rPr>
          <w:sz w:val="20"/>
          <w:szCs w:val="20"/>
        </w:rPr>
        <w:t xml:space="preserve">, R. BRUINS, R. SCHOENY, R. HERTZBERG, W.B. PEIRANO, M. CALLAHAN, C. RIS, and C. De ROSA.  Complex Exposures and Health Effects: A Research Strategy.  </w:t>
      </w:r>
      <w:r w:rsidRPr="00302820">
        <w:rPr>
          <w:sz w:val="20"/>
          <w:szCs w:val="20"/>
          <w:u w:val="single"/>
        </w:rPr>
        <w:t>Fourth International Conference on the Combined Effects of Environmental Factors</w:t>
      </w:r>
      <w:r w:rsidRPr="00302820">
        <w:rPr>
          <w:sz w:val="20"/>
          <w:szCs w:val="20"/>
        </w:rPr>
        <w:t>, Baltimore, MD, October 1990.</w:t>
      </w:r>
    </w:p>
    <w:p w14:paraId="0742091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B63E45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2820">
        <w:rPr>
          <w:sz w:val="20"/>
          <w:szCs w:val="20"/>
        </w:rPr>
        <w:t xml:space="preserve">  </w:t>
      </w:r>
      <w:r w:rsidRPr="00302820">
        <w:rPr>
          <w:sz w:val="20"/>
          <w:szCs w:val="20"/>
        </w:rPr>
        <w:tab/>
      </w:r>
      <w:r w:rsidRPr="00302820">
        <w:rPr>
          <w:sz w:val="20"/>
          <w:szCs w:val="20"/>
        </w:rPr>
        <w:tab/>
        <w:t xml:space="preserve">MUMTAZ*, M.M., C.T. De ROSA, P. DURKIN and A. GRAY.  Risk   Characterization Research for Superfund Site Chemical Mixtures.   Annual meeting of the </w:t>
      </w:r>
      <w:r w:rsidRPr="00302820">
        <w:rPr>
          <w:sz w:val="20"/>
          <w:szCs w:val="20"/>
          <w:u w:val="single"/>
        </w:rPr>
        <w:t>Society of Toxicology</w:t>
      </w:r>
      <w:r w:rsidRPr="00302820">
        <w:rPr>
          <w:sz w:val="20"/>
          <w:szCs w:val="20"/>
        </w:rPr>
        <w:t xml:space="preserve">, Miami Beach, FL, February 1990. </w:t>
      </w:r>
    </w:p>
    <w:p w14:paraId="123CAD4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CD099C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2820">
        <w:rPr>
          <w:sz w:val="20"/>
          <w:szCs w:val="20"/>
        </w:rPr>
        <w:t xml:space="preserve"> </w:t>
      </w:r>
      <w:r w:rsidRPr="00302820">
        <w:rPr>
          <w:sz w:val="20"/>
          <w:szCs w:val="20"/>
        </w:rPr>
        <w:tab/>
      </w:r>
      <w:r w:rsidRPr="00302820">
        <w:rPr>
          <w:sz w:val="20"/>
          <w:szCs w:val="20"/>
        </w:rPr>
        <w:tab/>
      </w:r>
      <w:proofErr w:type="spellStart"/>
      <w:r w:rsidRPr="00302820">
        <w:rPr>
          <w:sz w:val="20"/>
          <w:szCs w:val="20"/>
        </w:rPr>
        <w:t>McKEAN</w:t>
      </w:r>
      <w:proofErr w:type="spellEnd"/>
      <w:r w:rsidRPr="00302820">
        <w:rPr>
          <w:sz w:val="20"/>
          <w:szCs w:val="20"/>
        </w:rPr>
        <w:t xml:space="preserve">*, D.L., P.W. CROCKETT, R. HOWE, P. DURKIN M.M. MUMTAZ and C.T. De ROSA.  Dose-Severity-Response Function with Confidence Limits Annual meeting of the </w:t>
      </w:r>
      <w:r w:rsidRPr="00302820">
        <w:rPr>
          <w:sz w:val="20"/>
          <w:szCs w:val="20"/>
          <w:u w:val="single"/>
        </w:rPr>
        <w:t>Society of Toxicology</w:t>
      </w:r>
      <w:r w:rsidRPr="00302820">
        <w:rPr>
          <w:sz w:val="20"/>
          <w:szCs w:val="20"/>
        </w:rPr>
        <w:t xml:space="preserve">, Miami Beach, FL, February 1990. </w:t>
      </w:r>
    </w:p>
    <w:p w14:paraId="29A7E2A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8AECA1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48C327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De ROSA*, C.T. and M.M. MUMTAZ.  </w:t>
      </w:r>
      <w:r w:rsidRPr="00302820">
        <w:rPr>
          <w:sz w:val="20"/>
          <w:szCs w:val="20"/>
        </w:rPr>
        <w:t xml:space="preserve">Risk Characterization for Chemical Mixtures:  OHEA's Research Strategy.  </w:t>
      </w:r>
      <w:r w:rsidRPr="00302820">
        <w:rPr>
          <w:sz w:val="20"/>
          <w:szCs w:val="20"/>
          <w:u w:val="single"/>
        </w:rPr>
        <w:t>Status of Risk Assessment of Chemical Mixtures Workshop</w:t>
      </w:r>
      <w:r w:rsidRPr="00302820">
        <w:rPr>
          <w:sz w:val="20"/>
          <w:szCs w:val="20"/>
        </w:rPr>
        <w:t xml:space="preserve">, Cincinnati, OH, February 1989. </w:t>
      </w:r>
    </w:p>
    <w:p w14:paraId="2178019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3E14D2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de-DE"/>
        </w:rPr>
        <w:t xml:space="preserve">HERTZBERG*, R. and M.M. MUMTAZ.  </w:t>
      </w:r>
      <w:r w:rsidRPr="00302820">
        <w:rPr>
          <w:sz w:val="20"/>
          <w:szCs w:val="20"/>
        </w:rPr>
        <w:t xml:space="preserve">Statistical Models for Multiple Toxic Effects.  </w:t>
      </w:r>
      <w:r w:rsidRPr="00302820">
        <w:rPr>
          <w:sz w:val="20"/>
          <w:szCs w:val="20"/>
          <w:u w:val="single"/>
        </w:rPr>
        <w:t>International Symposium on Chemical Mixtures:  Risk Assessment and Management</w:t>
      </w:r>
      <w:r w:rsidRPr="00302820">
        <w:rPr>
          <w:sz w:val="20"/>
          <w:szCs w:val="20"/>
        </w:rPr>
        <w:t xml:space="preserve">, Cincinnati, OH, June 1988. </w:t>
      </w:r>
    </w:p>
    <w:p w14:paraId="4559A87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BA081C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CLEVENGER*, M.A., R.M. PUTZARATH, M.E. GINEVAN, S.L. BROWN, C.T. </w:t>
      </w:r>
      <w:proofErr w:type="spellStart"/>
      <w:r w:rsidRPr="00302820">
        <w:rPr>
          <w:sz w:val="20"/>
          <w:szCs w:val="20"/>
        </w:rPr>
        <w:t>DeROSA</w:t>
      </w:r>
      <w:proofErr w:type="spellEnd"/>
      <w:r w:rsidRPr="00302820">
        <w:rPr>
          <w:sz w:val="20"/>
          <w:szCs w:val="20"/>
        </w:rPr>
        <w:t xml:space="preserve"> and M.M. MUMTAZ.  Risk Assessment of Mixtures.  Models Based on Mechanisms of Action.  Annual meeting of the </w:t>
      </w:r>
      <w:r w:rsidRPr="00302820">
        <w:rPr>
          <w:sz w:val="20"/>
          <w:szCs w:val="20"/>
          <w:u w:val="single"/>
        </w:rPr>
        <w:t>Society of Risk Analysis</w:t>
      </w:r>
      <w:r w:rsidRPr="00302820">
        <w:rPr>
          <w:sz w:val="20"/>
          <w:szCs w:val="20"/>
        </w:rPr>
        <w:t xml:space="preserve">. Washington, D.C., May 1988. </w:t>
      </w:r>
    </w:p>
    <w:p w14:paraId="77A03B2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90A7BB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0"/>
          <w:szCs w:val="20"/>
        </w:rPr>
      </w:pPr>
      <w:r w:rsidRPr="00302820">
        <w:rPr>
          <w:sz w:val="20"/>
          <w:szCs w:val="20"/>
        </w:rPr>
        <w:t xml:space="preserve"> </w:t>
      </w:r>
      <w:r w:rsidRPr="00302820">
        <w:rPr>
          <w:sz w:val="20"/>
          <w:szCs w:val="20"/>
        </w:rPr>
        <w:tab/>
      </w:r>
      <w:r w:rsidRPr="00302820">
        <w:rPr>
          <w:sz w:val="20"/>
          <w:szCs w:val="20"/>
        </w:rPr>
        <w:tab/>
        <w:t xml:space="preserve">SEIDMAN*, B.C., S.L. BR0WN, C.T. </w:t>
      </w:r>
      <w:proofErr w:type="spellStart"/>
      <w:r w:rsidRPr="00302820">
        <w:rPr>
          <w:sz w:val="20"/>
          <w:szCs w:val="20"/>
        </w:rPr>
        <w:t>DeROSA</w:t>
      </w:r>
      <w:proofErr w:type="spellEnd"/>
      <w:r w:rsidRPr="00302820">
        <w:rPr>
          <w:sz w:val="20"/>
          <w:szCs w:val="20"/>
        </w:rPr>
        <w:t xml:space="preserve"> and M.M. MUMTAZ.    Hypersusceptible populations and multichemical risk assessment for noncarcinogens.  Annual meeting of the </w:t>
      </w:r>
      <w:r w:rsidRPr="00302820">
        <w:rPr>
          <w:sz w:val="20"/>
          <w:szCs w:val="20"/>
          <w:u w:val="single"/>
        </w:rPr>
        <w:t>Society of Risk Analysis</w:t>
      </w:r>
      <w:r w:rsidRPr="00302820">
        <w:rPr>
          <w:sz w:val="20"/>
          <w:szCs w:val="20"/>
        </w:rPr>
        <w:t xml:space="preserve">, Washington, D.C., May 1988. </w:t>
      </w:r>
    </w:p>
    <w:p w14:paraId="023A1EF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sectPr w:rsidR="003A1065" w:rsidRPr="00302820" w:rsidSect="00ED03DF">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type w:val="continuous"/>
      <w:pgSz w:w="12240" w:h="15840"/>
      <w:pgMar w:top="1440" w:right="1440" w:bottom="1440" w:left="1440" w:header="1354"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8C20" w14:textId="77777777" w:rsidR="009548A8" w:rsidRDefault="009548A8">
      <w:r>
        <w:separator/>
      </w:r>
    </w:p>
  </w:endnote>
  <w:endnote w:type="continuationSeparator" w:id="0">
    <w:p w14:paraId="5BD6E238" w14:textId="77777777" w:rsidR="009548A8" w:rsidRDefault="0095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yriadPro-Bold">
    <w:altName w:val="MS Gothic"/>
    <w:panose1 w:val="00000000000000000000"/>
    <w:charset w:val="80"/>
    <w:family w:val="swiss"/>
    <w:notTrueType/>
    <w:pitch w:val="default"/>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7D8C"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F053F46"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Courier" w:hAnsi="Courier"/>
      </w:rPr>
    </w:pPr>
  </w:p>
  <w:p w14:paraId="27592AFC"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rPr>
    </w:pPr>
  </w:p>
  <w:p w14:paraId="22D2D51F" w14:textId="77777777" w:rsidR="00CA4DAC" w:rsidRDefault="00CA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b/>
      </w:rPr>
    </w:pPr>
  </w:p>
  <w:p w14:paraId="0D46DC5C" w14:textId="77777777" w:rsidR="00CA4DAC" w:rsidRDefault="00CA4DAC">
    <w:pPr>
      <w:framePr w:w="10800" w:h="233" w:hRule="exact" w:wrap="notBeside" w:vAnchor="page" w:hAnchor="text" w:y="1411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r>
      <w:rPr>
        <w:rFonts w:ascii="Times" w:hAnsi="Times"/>
        <w:b/>
        <w:sz w:val="20"/>
      </w:rPr>
      <w:pgNum/>
    </w:r>
  </w:p>
  <w:p w14:paraId="72805D95"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420B"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0348959"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Courier" w:hAnsi="Courier"/>
      </w:rPr>
    </w:pPr>
  </w:p>
  <w:p w14:paraId="6A85DDA4"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rPr>
    </w:pPr>
  </w:p>
  <w:p w14:paraId="2C94D344" w14:textId="77777777" w:rsidR="00CA4DAC" w:rsidRDefault="00CA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b/>
      </w:rPr>
    </w:pPr>
  </w:p>
  <w:p w14:paraId="6479A6C0" w14:textId="77777777" w:rsidR="00CA4DAC" w:rsidRDefault="00CA4DAC" w:rsidP="00383ECD">
    <w:pPr>
      <w:framePr w:w="10800" w:h="233" w:hRule="exact" w:wrap="notBeside" w:vAnchor="page" w:hAnchor="text" w:y="1411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r>
      <w:rPr>
        <w:rFonts w:ascii="Times" w:hAnsi="Times"/>
        <w:b/>
        <w:sz w:val="20"/>
      </w:rPr>
      <w:pgNum/>
    </w:r>
  </w:p>
  <w:p w14:paraId="29FF05CB"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61BB" w14:textId="77777777" w:rsidR="00CA4DAC" w:rsidRDefault="00CA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8744" w14:textId="77777777" w:rsidR="009548A8" w:rsidRDefault="009548A8">
      <w:r>
        <w:separator/>
      </w:r>
    </w:p>
  </w:footnote>
  <w:footnote w:type="continuationSeparator" w:id="0">
    <w:p w14:paraId="49317AD7" w14:textId="77777777" w:rsidR="009548A8" w:rsidRDefault="0095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9AC8"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9296"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9EAF" w14:textId="77777777" w:rsidR="00CA4DAC" w:rsidRDefault="00CA4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99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5EC513A"/>
    <w:multiLevelType w:val="hybridMultilevel"/>
    <w:tmpl w:val="E9085E2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313058"/>
    <w:multiLevelType w:val="hybridMultilevel"/>
    <w:tmpl w:val="D610A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68B9"/>
    <w:multiLevelType w:val="hybridMultilevel"/>
    <w:tmpl w:val="7940F040"/>
    <w:lvl w:ilvl="0" w:tplc="1B4201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8B6195F"/>
    <w:multiLevelType w:val="hybridMultilevel"/>
    <w:tmpl w:val="8578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66405"/>
    <w:multiLevelType w:val="hybridMultilevel"/>
    <w:tmpl w:val="21F89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D961ACD"/>
    <w:multiLevelType w:val="hybridMultilevel"/>
    <w:tmpl w:val="430C7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3FB28A5"/>
    <w:multiLevelType w:val="hybridMultilevel"/>
    <w:tmpl w:val="134CCD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B9E27E4"/>
    <w:multiLevelType w:val="multilevel"/>
    <w:tmpl w:val="3E00F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B3DDA"/>
    <w:multiLevelType w:val="multilevel"/>
    <w:tmpl w:val="0A02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C8"/>
    <w:rsid w:val="00007E82"/>
    <w:rsid w:val="00022AF1"/>
    <w:rsid w:val="000238AC"/>
    <w:rsid w:val="0002489E"/>
    <w:rsid w:val="00032072"/>
    <w:rsid w:val="000412A6"/>
    <w:rsid w:val="00042783"/>
    <w:rsid w:val="0005015D"/>
    <w:rsid w:val="00056D26"/>
    <w:rsid w:val="000602D4"/>
    <w:rsid w:val="000707CC"/>
    <w:rsid w:val="000750FF"/>
    <w:rsid w:val="00075165"/>
    <w:rsid w:val="000759ED"/>
    <w:rsid w:val="00082808"/>
    <w:rsid w:val="00083D39"/>
    <w:rsid w:val="0008455D"/>
    <w:rsid w:val="000859C1"/>
    <w:rsid w:val="00085E06"/>
    <w:rsid w:val="00091743"/>
    <w:rsid w:val="00092CCA"/>
    <w:rsid w:val="00094109"/>
    <w:rsid w:val="00095625"/>
    <w:rsid w:val="00097EB4"/>
    <w:rsid w:val="000A2543"/>
    <w:rsid w:val="000A43FF"/>
    <w:rsid w:val="000A5FE4"/>
    <w:rsid w:val="000A6038"/>
    <w:rsid w:val="000B1AE5"/>
    <w:rsid w:val="000B474A"/>
    <w:rsid w:val="000C1E0A"/>
    <w:rsid w:val="000C54C4"/>
    <w:rsid w:val="000D4456"/>
    <w:rsid w:val="000D4C21"/>
    <w:rsid w:val="000E1E7E"/>
    <w:rsid w:val="000E263B"/>
    <w:rsid w:val="000E4D9E"/>
    <w:rsid w:val="000F1CF4"/>
    <w:rsid w:val="000F3E62"/>
    <w:rsid w:val="000F5A9D"/>
    <w:rsid w:val="000F6007"/>
    <w:rsid w:val="000F6B4F"/>
    <w:rsid w:val="000F7BA3"/>
    <w:rsid w:val="001000B6"/>
    <w:rsid w:val="001051C8"/>
    <w:rsid w:val="00105BC6"/>
    <w:rsid w:val="00105F98"/>
    <w:rsid w:val="0011202B"/>
    <w:rsid w:val="00112DF7"/>
    <w:rsid w:val="001133C3"/>
    <w:rsid w:val="0012319C"/>
    <w:rsid w:val="00126AA1"/>
    <w:rsid w:val="00127D8E"/>
    <w:rsid w:val="00127EC1"/>
    <w:rsid w:val="00134BE5"/>
    <w:rsid w:val="00134EAC"/>
    <w:rsid w:val="00134EC9"/>
    <w:rsid w:val="00137B8F"/>
    <w:rsid w:val="0014538A"/>
    <w:rsid w:val="00156A94"/>
    <w:rsid w:val="00174F5F"/>
    <w:rsid w:val="001830F5"/>
    <w:rsid w:val="0018336E"/>
    <w:rsid w:val="0018619B"/>
    <w:rsid w:val="0018709B"/>
    <w:rsid w:val="0019121E"/>
    <w:rsid w:val="00192E75"/>
    <w:rsid w:val="001940D9"/>
    <w:rsid w:val="001A09D4"/>
    <w:rsid w:val="001A18A2"/>
    <w:rsid w:val="001A28A3"/>
    <w:rsid w:val="001A476B"/>
    <w:rsid w:val="001A5CE4"/>
    <w:rsid w:val="001A7ABD"/>
    <w:rsid w:val="001B0287"/>
    <w:rsid w:val="001B15E8"/>
    <w:rsid w:val="001B33B9"/>
    <w:rsid w:val="001B4F0A"/>
    <w:rsid w:val="001C49DF"/>
    <w:rsid w:val="001D2E72"/>
    <w:rsid w:val="001E3549"/>
    <w:rsid w:val="001E754F"/>
    <w:rsid w:val="001F623F"/>
    <w:rsid w:val="001F7EEF"/>
    <w:rsid w:val="002018BA"/>
    <w:rsid w:val="00205FF2"/>
    <w:rsid w:val="00210A9D"/>
    <w:rsid w:val="00212F11"/>
    <w:rsid w:val="00213FE1"/>
    <w:rsid w:val="00214BFA"/>
    <w:rsid w:val="00214C9F"/>
    <w:rsid w:val="0021621A"/>
    <w:rsid w:val="002163C0"/>
    <w:rsid w:val="002205DD"/>
    <w:rsid w:val="002224FD"/>
    <w:rsid w:val="002252E9"/>
    <w:rsid w:val="002278D4"/>
    <w:rsid w:val="00230114"/>
    <w:rsid w:val="00235797"/>
    <w:rsid w:val="0023652B"/>
    <w:rsid w:val="00236664"/>
    <w:rsid w:val="00242B76"/>
    <w:rsid w:val="002440B5"/>
    <w:rsid w:val="002526F7"/>
    <w:rsid w:val="00254033"/>
    <w:rsid w:val="00254BAE"/>
    <w:rsid w:val="00254DB8"/>
    <w:rsid w:val="0027329C"/>
    <w:rsid w:val="00282179"/>
    <w:rsid w:val="002870FD"/>
    <w:rsid w:val="002871EB"/>
    <w:rsid w:val="002A1301"/>
    <w:rsid w:val="002A377A"/>
    <w:rsid w:val="002A39CD"/>
    <w:rsid w:val="002A5BF1"/>
    <w:rsid w:val="002A7124"/>
    <w:rsid w:val="002B28BD"/>
    <w:rsid w:val="002C3DF2"/>
    <w:rsid w:val="002C79EF"/>
    <w:rsid w:val="002D137E"/>
    <w:rsid w:val="002D41DE"/>
    <w:rsid w:val="002D53E9"/>
    <w:rsid w:val="002D59DA"/>
    <w:rsid w:val="002E2DC8"/>
    <w:rsid w:val="002E3967"/>
    <w:rsid w:val="002E6216"/>
    <w:rsid w:val="002F0683"/>
    <w:rsid w:val="002F7861"/>
    <w:rsid w:val="00302820"/>
    <w:rsid w:val="003206BD"/>
    <w:rsid w:val="00325161"/>
    <w:rsid w:val="00335C65"/>
    <w:rsid w:val="00343697"/>
    <w:rsid w:val="00346934"/>
    <w:rsid w:val="0035208A"/>
    <w:rsid w:val="00352874"/>
    <w:rsid w:val="0035380D"/>
    <w:rsid w:val="00356D2B"/>
    <w:rsid w:val="00357825"/>
    <w:rsid w:val="00365DBA"/>
    <w:rsid w:val="00373982"/>
    <w:rsid w:val="00383ECD"/>
    <w:rsid w:val="00384DE7"/>
    <w:rsid w:val="003916C8"/>
    <w:rsid w:val="00392BC6"/>
    <w:rsid w:val="003A1065"/>
    <w:rsid w:val="003A186D"/>
    <w:rsid w:val="003A2076"/>
    <w:rsid w:val="003B3F5C"/>
    <w:rsid w:val="003C02A2"/>
    <w:rsid w:val="003C2945"/>
    <w:rsid w:val="003C521C"/>
    <w:rsid w:val="003C5AC8"/>
    <w:rsid w:val="003D18A9"/>
    <w:rsid w:val="003D19A3"/>
    <w:rsid w:val="003D1CED"/>
    <w:rsid w:val="003D70B6"/>
    <w:rsid w:val="003D7B01"/>
    <w:rsid w:val="003E5D0C"/>
    <w:rsid w:val="003E7523"/>
    <w:rsid w:val="003E7DB5"/>
    <w:rsid w:val="003F196A"/>
    <w:rsid w:val="003F27C0"/>
    <w:rsid w:val="003F522F"/>
    <w:rsid w:val="00400A40"/>
    <w:rsid w:val="00400F30"/>
    <w:rsid w:val="00406E02"/>
    <w:rsid w:val="004134C7"/>
    <w:rsid w:val="00416796"/>
    <w:rsid w:val="00417524"/>
    <w:rsid w:val="00417B16"/>
    <w:rsid w:val="00424A31"/>
    <w:rsid w:val="00424BB8"/>
    <w:rsid w:val="00425848"/>
    <w:rsid w:val="00426DA3"/>
    <w:rsid w:val="00433685"/>
    <w:rsid w:val="0043415E"/>
    <w:rsid w:val="00434FAC"/>
    <w:rsid w:val="00437841"/>
    <w:rsid w:val="00437849"/>
    <w:rsid w:val="00440899"/>
    <w:rsid w:val="004409BF"/>
    <w:rsid w:val="00440A09"/>
    <w:rsid w:val="00446386"/>
    <w:rsid w:val="004468F1"/>
    <w:rsid w:val="0046117C"/>
    <w:rsid w:val="00463338"/>
    <w:rsid w:val="0046426A"/>
    <w:rsid w:val="00476236"/>
    <w:rsid w:val="00481F8A"/>
    <w:rsid w:val="00484814"/>
    <w:rsid w:val="00485570"/>
    <w:rsid w:val="00486025"/>
    <w:rsid w:val="00486EF9"/>
    <w:rsid w:val="004A0948"/>
    <w:rsid w:val="004A37B2"/>
    <w:rsid w:val="004A3B13"/>
    <w:rsid w:val="004A52B2"/>
    <w:rsid w:val="004B2094"/>
    <w:rsid w:val="004B254B"/>
    <w:rsid w:val="004B2E52"/>
    <w:rsid w:val="004B3A6D"/>
    <w:rsid w:val="004B69CB"/>
    <w:rsid w:val="004C0CE9"/>
    <w:rsid w:val="004C42F4"/>
    <w:rsid w:val="004D348D"/>
    <w:rsid w:val="004E01A0"/>
    <w:rsid w:val="004E11D2"/>
    <w:rsid w:val="004E1AF9"/>
    <w:rsid w:val="004E3C43"/>
    <w:rsid w:val="004E3E0F"/>
    <w:rsid w:val="004E6577"/>
    <w:rsid w:val="004F28A9"/>
    <w:rsid w:val="00502DE4"/>
    <w:rsid w:val="00504A7F"/>
    <w:rsid w:val="00507245"/>
    <w:rsid w:val="00514143"/>
    <w:rsid w:val="005143E9"/>
    <w:rsid w:val="00514458"/>
    <w:rsid w:val="005151C9"/>
    <w:rsid w:val="00517FDD"/>
    <w:rsid w:val="0052084C"/>
    <w:rsid w:val="005234CC"/>
    <w:rsid w:val="005239FA"/>
    <w:rsid w:val="00532545"/>
    <w:rsid w:val="00532B5E"/>
    <w:rsid w:val="00533829"/>
    <w:rsid w:val="00534441"/>
    <w:rsid w:val="00543A06"/>
    <w:rsid w:val="00546D85"/>
    <w:rsid w:val="00551125"/>
    <w:rsid w:val="005524C2"/>
    <w:rsid w:val="00552748"/>
    <w:rsid w:val="005540DA"/>
    <w:rsid w:val="005540FC"/>
    <w:rsid w:val="005550E5"/>
    <w:rsid w:val="00560821"/>
    <w:rsid w:val="00562325"/>
    <w:rsid w:val="00565D74"/>
    <w:rsid w:val="00574D6E"/>
    <w:rsid w:val="005758CF"/>
    <w:rsid w:val="00575A10"/>
    <w:rsid w:val="00576F14"/>
    <w:rsid w:val="00583D00"/>
    <w:rsid w:val="0058470B"/>
    <w:rsid w:val="00584E2F"/>
    <w:rsid w:val="005874AE"/>
    <w:rsid w:val="0059201C"/>
    <w:rsid w:val="005938B9"/>
    <w:rsid w:val="00594F12"/>
    <w:rsid w:val="005A55B1"/>
    <w:rsid w:val="005B50C8"/>
    <w:rsid w:val="005B639D"/>
    <w:rsid w:val="005C0A4D"/>
    <w:rsid w:val="005C1E4D"/>
    <w:rsid w:val="005C2394"/>
    <w:rsid w:val="005C403F"/>
    <w:rsid w:val="005C4A4F"/>
    <w:rsid w:val="005C510B"/>
    <w:rsid w:val="005D1863"/>
    <w:rsid w:val="005D1D81"/>
    <w:rsid w:val="005D7DEF"/>
    <w:rsid w:val="005E1131"/>
    <w:rsid w:val="005E701B"/>
    <w:rsid w:val="005F2B35"/>
    <w:rsid w:val="005F36BB"/>
    <w:rsid w:val="005F523D"/>
    <w:rsid w:val="0061063E"/>
    <w:rsid w:val="00610AC3"/>
    <w:rsid w:val="006211DD"/>
    <w:rsid w:val="0062189D"/>
    <w:rsid w:val="00625530"/>
    <w:rsid w:val="00632D0E"/>
    <w:rsid w:val="00633098"/>
    <w:rsid w:val="00633A3D"/>
    <w:rsid w:val="006358AA"/>
    <w:rsid w:val="006410A7"/>
    <w:rsid w:val="00641CFE"/>
    <w:rsid w:val="00645317"/>
    <w:rsid w:val="00651CFA"/>
    <w:rsid w:val="00653B26"/>
    <w:rsid w:val="006618E3"/>
    <w:rsid w:val="00661FB8"/>
    <w:rsid w:val="0066280A"/>
    <w:rsid w:val="00663849"/>
    <w:rsid w:val="00674AC0"/>
    <w:rsid w:val="00676419"/>
    <w:rsid w:val="00687664"/>
    <w:rsid w:val="00690BE8"/>
    <w:rsid w:val="0069159D"/>
    <w:rsid w:val="00695A55"/>
    <w:rsid w:val="006A284A"/>
    <w:rsid w:val="006A4925"/>
    <w:rsid w:val="006A5129"/>
    <w:rsid w:val="006B281E"/>
    <w:rsid w:val="006D1368"/>
    <w:rsid w:val="006D2DB5"/>
    <w:rsid w:val="006E1638"/>
    <w:rsid w:val="006E3524"/>
    <w:rsid w:val="006E3E05"/>
    <w:rsid w:val="006E566C"/>
    <w:rsid w:val="006F7CE5"/>
    <w:rsid w:val="007117EB"/>
    <w:rsid w:val="0071600D"/>
    <w:rsid w:val="0072289A"/>
    <w:rsid w:val="0072518B"/>
    <w:rsid w:val="00734E14"/>
    <w:rsid w:val="007420BA"/>
    <w:rsid w:val="00742CC6"/>
    <w:rsid w:val="00750F6C"/>
    <w:rsid w:val="00751327"/>
    <w:rsid w:val="00754332"/>
    <w:rsid w:val="00754CB9"/>
    <w:rsid w:val="007551FC"/>
    <w:rsid w:val="007611C6"/>
    <w:rsid w:val="00763A36"/>
    <w:rsid w:val="007729DE"/>
    <w:rsid w:val="007743AB"/>
    <w:rsid w:val="00776674"/>
    <w:rsid w:val="00780E0C"/>
    <w:rsid w:val="00783277"/>
    <w:rsid w:val="00786CAF"/>
    <w:rsid w:val="00792288"/>
    <w:rsid w:val="00792740"/>
    <w:rsid w:val="007A1D34"/>
    <w:rsid w:val="007A4F37"/>
    <w:rsid w:val="007A54A8"/>
    <w:rsid w:val="007B051F"/>
    <w:rsid w:val="007B09EB"/>
    <w:rsid w:val="007B2507"/>
    <w:rsid w:val="007B742A"/>
    <w:rsid w:val="007C32EB"/>
    <w:rsid w:val="007C74F3"/>
    <w:rsid w:val="007D2747"/>
    <w:rsid w:val="007D5760"/>
    <w:rsid w:val="007E2072"/>
    <w:rsid w:val="007E2900"/>
    <w:rsid w:val="007E3A1F"/>
    <w:rsid w:val="007F6A90"/>
    <w:rsid w:val="007F7595"/>
    <w:rsid w:val="007F776D"/>
    <w:rsid w:val="008013EC"/>
    <w:rsid w:val="008018DB"/>
    <w:rsid w:val="00802B13"/>
    <w:rsid w:val="00802CDA"/>
    <w:rsid w:val="00802D24"/>
    <w:rsid w:val="00803EF2"/>
    <w:rsid w:val="00806A1E"/>
    <w:rsid w:val="00807C18"/>
    <w:rsid w:val="00822723"/>
    <w:rsid w:val="008262A9"/>
    <w:rsid w:val="00830605"/>
    <w:rsid w:val="00833FB8"/>
    <w:rsid w:val="00842F51"/>
    <w:rsid w:val="00851B16"/>
    <w:rsid w:val="00852B24"/>
    <w:rsid w:val="00855413"/>
    <w:rsid w:val="00857D6B"/>
    <w:rsid w:val="00860DD4"/>
    <w:rsid w:val="00887AF7"/>
    <w:rsid w:val="00894DFA"/>
    <w:rsid w:val="00895C47"/>
    <w:rsid w:val="00896016"/>
    <w:rsid w:val="008969B7"/>
    <w:rsid w:val="008A0CA6"/>
    <w:rsid w:val="008A17B1"/>
    <w:rsid w:val="008A43D2"/>
    <w:rsid w:val="008B64A7"/>
    <w:rsid w:val="008B723F"/>
    <w:rsid w:val="008C09DC"/>
    <w:rsid w:val="008C6516"/>
    <w:rsid w:val="008D0151"/>
    <w:rsid w:val="008D338D"/>
    <w:rsid w:val="008D645E"/>
    <w:rsid w:val="008D6C9A"/>
    <w:rsid w:val="008E3F63"/>
    <w:rsid w:val="008E45D9"/>
    <w:rsid w:val="008F1021"/>
    <w:rsid w:val="008F26D0"/>
    <w:rsid w:val="008F447B"/>
    <w:rsid w:val="008F780F"/>
    <w:rsid w:val="0090262B"/>
    <w:rsid w:val="00902D65"/>
    <w:rsid w:val="00905BAD"/>
    <w:rsid w:val="00913D79"/>
    <w:rsid w:val="0092701F"/>
    <w:rsid w:val="00927B67"/>
    <w:rsid w:val="00927F80"/>
    <w:rsid w:val="00931943"/>
    <w:rsid w:val="00934A01"/>
    <w:rsid w:val="009424F1"/>
    <w:rsid w:val="00946B12"/>
    <w:rsid w:val="00953104"/>
    <w:rsid w:val="009548A8"/>
    <w:rsid w:val="0096459F"/>
    <w:rsid w:val="009647AC"/>
    <w:rsid w:val="00967345"/>
    <w:rsid w:val="00971A46"/>
    <w:rsid w:val="00975259"/>
    <w:rsid w:val="00981F7A"/>
    <w:rsid w:val="0098439B"/>
    <w:rsid w:val="009930DE"/>
    <w:rsid w:val="00993ABF"/>
    <w:rsid w:val="00994A40"/>
    <w:rsid w:val="00997B48"/>
    <w:rsid w:val="009A4194"/>
    <w:rsid w:val="009A52EC"/>
    <w:rsid w:val="009A69DB"/>
    <w:rsid w:val="009A6CD0"/>
    <w:rsid w:val="009B1526"/>
    <w:rsid w:val="009B4566"/>
    <w:rsid w:val="009B73F4"/>
    <w:rsid w:val="009B7BA9"/>
    <w:rsid w:val="009C3CD8"/>
    <w:rsid w:val="009D1102"/>
    <w:rsid w:val="009D28A6"/>
    <w:rsid w:val="009E3358"/>
    <w:rsid w:val="009E510B"/>
    <w:rsid w:val="009F02E2"/>
    <w:rsid w:val="009F2462"/>
    <w:rsid w:val="009F35A3"/>
    <w:rsid w:val="009F5038"/>
    <w:rsid w:val="00A02BD4"/>
    <w:rsid w:val="00A068A1"/>
    <w:rsid w:val="00A074E2"/>
    <w:rsid w:val="00A12D0E"/>
    <w:rsid w:val="00A13EE5"/>
    <w:rsid w:val="00A14DEB"/>
    <w:rsid w:val="00A160C0"/>
    <w:rsid w:val="00A168DC"/>
    <w:rsid w:val="00A1696F"/>
    <w:rsid w:val="00A24541"/>
    <w:rsid w:val="00A24FFD"/>
    <w:rsid w:val="00A26A66"/>
    <w:rsid w:val="00A3153B"/>
    <w:rsid w:val="00A42FF4"/>
    <w:rsid w:val="00A43A59"/>
    <w:rsid w:val="00A43D1F"/>
    <w:rsid w:val="00A53570"/>
    <w:rsid w:val="00A53759"/>
    <w:rsid w:val="00A53C6E"/>
    <w:rsid w:val="00A55915"/>
    <w:rsid w:val="00A56F30"/>
    <w:rsid w:val="00A5759A"/>
    <w:rsid w:val="00A57E35"/>
    <w:rsid w:val="00A62711"/>
    <w:rsid w:val="00A66B19"/>
    <w:rsid w:val="00A8335C"/>
    <w:rsid w:val="00A86BFF"/>
    <w:rsid w:val="00A873D2"/>
    <w:rsid w:val="00A87B70"/>
    <w:rsid w:val="00A922A4"/>
    <w:rsid w:val="00A9736D"/>
    <w:rsid w:val="00AA3551"/>
    <w:rsid w:val="00AA3D27"/>
    <w:rsid w:val="00AA5105"/>
    <w:rsid w:val="00AA5BF7"/>
    <w:rsid w:val="00AB39D4"/>
    <w:rsid w:val="00AB42DA"/>
    <w:rsid w:val="00AD7F12"/>
    <w:rsid w:val="00AE1D74"/>
    <w:rsid w:val="00AE5017"/>
    <w:rsid w:val="00AF05C8"/>
    <w:rsid w:val="00AF0873"/>
    <w:rsid w:val="00AF22B1"/>
    <w:rsid w:val="00AF307E"/>
    <w:rsid w:val="00AF6A17"/>
    <w:rsid w:val="00AF6FAC"/>
    <w:rsid w:val="00B05189"/>
    <w:rsid w:val="00B16E0B"/>
    <w:rsid w:val="00B1794C"/>
    <w:rsid w:val="00B265AA"/>
    <w:rsid w:val="00B272A6"/>
    <w:rsid w:val="00B30AE6"/>
    <w:rsid w:val="00B3715A"/>
    <w:rsid w:val="00B46B6C"/>
    <w:rsid w:val="00B5123A"/>
    <w:rsid w:val="00B517E8"/>
    <w:rsid w:val="00B52BAA"/>
    <w:rsid w:val="00B5427C"/>
    <w:rsid w:val="00B547CE"/>
    <w:rsid w:val="00B575F9"/>
    <w:rsid w:val="00B57A8D"/>
    <w:rsid w:val="00B6134C"/>
    <w:rsid w:val="00B61B83"/>
    <w:rsid w:val="00B630A0"/>
    <w:rsid w:val="00B6642A"/>
    <w:rsid w:val="00B70652"/>
    <w:rsid w:val="00B7214C"/>
    <w:rsid w:val="00B724A2"/>
    <w:rsid w:val="00B727E4"/>
    <w:rsid w:val="00B77044"/>
    <w:rsid w:val="00B77EFE"/>
    <w:rsid w:val="00B80F05"/>
    <w:rsid w:val="00B83A8C"/>
    <w:rsid w:val="00B85860"/>
    <w:rsid w:val="00B94935"/>
    <w:rsid w:val="00BB0973"/>
    <w:rsid w:val="00BB6B9F"/>
    <w:rsid w:val="00BC2E17"/>
    <w:rsid w:val="00BC4C3D"/>
    <w:rsid w:val="00BC5749"/>
    <w:rsid w:val="00BD053A"/>
    <w:rsid w:val="00BD2FEF"/>
    <w:rsid w:val="00BD38AC"/>
    <w:rsid w:val="00BD4B08"/>
    <w:rsid w:val="00BD53BD"/>
    <w:rsid w:val="00BE1512"/>
    <w:rsid w:val="00BE25CE"/>
    <w:rsid w:val="00BE4CFB"/>
    <w:rsid w:val="00BE4D79"/>
    <w:rsid w:val="00BE7AE6"/>
    <w:rsid w:val="00C00F13"/>
    <w:rsid w:val="00C07519"/>
    <w:rsid w:val="00C0780F"/>
    <w:rsid w:val="00C11FDB"/>
    <w:rsid w:val="00C12FEA"/>
    <w:rsid w:val="00C2773C"/>
    <w:rsid w:val="00C3048A"/>
    <w:rsid w:val="00C35770"/>
    <w:rsid w:val="00C35FF3"/>
    <w:rsid w:val="00C36096"/>
    <w:rsid w:val="00C40051"/>
    <w:rsid w:val="00C51FB1"/>
    <w:rsid w:val="00C5259D"/>
    <w:rsid w:val="00C53208"/>
    <w:rsid w:val="00C53A39"/>
    <w:rsid w:val="00C54ACA"/>
    <w:rsid w:val="00C553AA"/>
    <w:rsid w:val="00C65862"/>
    <w:rsid w:val="00C810EF"/>
    <w:rsid w:val="00C9057D"/>
    <w:rsid w:val="00C94FD4"/>
    <w:rsid w:val="00CA21DC"/>
    <w:rsid w:val="00CA4DAC"/>
    <w:rsid w:val="00CA621D"/>
    <w:rsid w:val="00CB34B4"/>
    <w:rsid w:val="00CB6F77"/>
    <w:rsid w:val="00CC199A"/>
    <w:rsid w:val="00CC204D"/>
    <w:rsid w:val="00CC26EC"/>
    <w:rsid w:val="00CC298D"/>
    <w:rsid w:val="00CC3A2C"/>
    <w:rsid w:val="00CC5CB3"/>
    <w:rsid w:val="00CD5543"/>
    <w:rsid w:val="00CE4FA5"/>
    <w:rsid w:val="00CF015E"/>
    <w:rsid w:val="00CF11DC"/>
    <w:rsid w:val="00CF1910"/>
    <w:rsid w:val="00CF61C3"/>
    <w:rsid w:val="00D01608"/>
    <w:rsid w:val="00D02BC1"/>
    <w:rsid w:val="00D046CF"/>
    <w:rsid w:val="00D1100D"/>
    <w:rsid w:val="00D11EF7"/>
    <w:rsid w:val="00D14BB1"/>
    <w:rsid w:val="00D21FB8"/>
    <w:rsid w:val="00D26A7F"/>
    <w:rsid w:val="00D35A37"/>
    <w:rsid w:val="00D36CD5"/>
    <w:rsid w:val="00D42D86"/>
    <w:rsid w:val="00D445EB"/>
    <w:rsid w:val="00D56872"/>
    <w:rsid w:val="00D57C14"/>
    <w:rsid w:val="00D61579"/>
    <w:rsid w:val="00D628CD"/>
    <w:rsid w:val="00D64CE2"/>
    <w:rsid w:val="00D66544"/>
    <w:rsid w:val="00D72A21"/>
    <w:rsid w:val="00D77617"/>
    <w:rsid w:val="00D9003E"/>
    <w:rsid w:val="00D9282D"/>
    <w:rsid w:val="00DA1C31"/>
    <w:rsid w:val="00DB3797"/>
    <w:rsid w:val="00DB7747"/>
    <w:rsid w:val="00DC3417"/>
    <w:rsid w:val="00DC6046"/>
    <w:rsid w:val="00DE3522"/>
    <w:rsid w:val="00DF159B"/>
    <w:rsid w:val="00DF1926"/>
    <w:rsid w:val="00DF39E5"/>
    <w:rsid w:val="00DF5676"/>
    <w:rsid w:val="00E11CA6"/>
    <w:rsid w:val="00E14DD2"/>
    <w:rsid w:val="00E1537D"/>
    <w:rsid w:val="00E21388"/>
    <w:rsid w:val="00E215F9"/>
    <w:rsid w:val="00E23301"/>
    <w:rsid w:val="00E4307B"/>
    <w:rsid w:val="00E60628"/>
    <w:rsid w:val="00E62341"/>
    <w:rsid w:val="00E647E4"/>
    <w:rsid w:val="00E77AEA"/>
    <w:rsid w:val="00E80C61"/>
    <w:rsid w:val="00E83A56"/>
    <w:rsid w:val="00E8466E"/>
    <w:rsid w:val="00E85D8F"/>
    <w:rsid w:val="00E93C81"/>
    <w:rsid w:val="00EA47D8"/>
    <w:rsid w:val="00EB0B6F"/>
    <w:rsid w:val="00EB3603"/>
    <w:rsid w:val="00EB59FA"/>
    <w:rsid w:val="00EC1204"/>
    <w:rsid w:val="00EC156A"/>
    <w:rsid w:val="00ED03DF"/>
    <w:rsid w:val="00ED0A5E"/>
    <w:rsid w:val="00ED4537"/>
    <w:rsid w:val="00EE2F04"/>
    <w:rsid w:val="00EE5AC9"/>
    <w:rsid w:val="00EE6F40"/>
    <w:rsid w:val="00EE71D3"/>
    <w:rsid w:val="00EF22C7"/>
    <w:rsid w:val="00F01480"/>
    <w:rsid w:val="00F110BF"/>
    <w:rsid w:val="00F110DB"/>
    <w:rsid w:val="00F2265C"/>
    <w:rsid w:val="00F2716C"/>
    <w:rsid w:val="00F35081"/>
    <w:rsid w:val="00F377ED"/>
    <w:rsid w:val="00F44244"/>
    <w:rsid w:val="00F449DE"/>
    <w:rsid w:val="00F51B99"/>
    <w:rsid w:val="00F524A4"/>
    <w:rsid w:val="00F543C9"/>
    <w:rsid w:val="00F672B4"/>
    <w:rsid w:val="00F71D47"/>
    <w:rsid w:val="00F830E2"/>
    <w:rsid w:val="00F86152"/>
    <w:rsid w:val="00F8741F"/>
    <w:rsid w:val="00F92434"/>
    <w:rsid w:val="00F931A2"/>
    <w:rsid w:val="00F965DC"/>
    <w:rsid w:val="00FA09B0"/>
    <w:rsid w:val="00FA47D5"/>
    <w:rsid w:val="00FC2221"/>
    <w:rsid w:val="00FC38C2"/>
    <w:rsid w:val="00FC3B5D"/>
    <w:rsid w:val="00FC753A"/>
    <w:rsid w:val="00FD2C60"/>
    <w:rsid w:val="00FD5A88"/>
    <w:rsid w:val="00FE0836"/>
    <w:rsid w:val="00FE328B"/>
    <w:rsid w:val="00FF5AB7"/>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208DA2B9"/>
  <w15:docId w15:val="{DA25B833-36AC-4098-BB8A-F7143C45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605"/>
    <w:rPr>
      <w:sz w:val="24"/>
      <w:szCs w:val="24"/>
    </w:rPr>
  </w:style>
  <w:style w:type="paragraph" w:styleId="Heading1">
    <w:name w:val="heading 1"/>
    <w:basedOn w:val="Normal"/>
    <w:next w:val="Normal"/>
    <w:qFormat/>
    <w:rsid w:val="000759ED"/>
    <w:pPr>
      <w:keepNext/>
      <w:jc w:val="center"/>
      <w:outlineLvl w:val="0"/>
    </w:pPr>
    <w:rPr>
      <w:rFonts w:ascii="Arial" w:hAnsi="Arial" w:cs="Arial"/>
      <w:b/>
      <w:bCs/>
      <w:sz w:val="22"/>
    </w:rPr>
  </w:style>
  <w:style w:type="paragraph" w:styleId="Heading2">
    <w:name w:val="heading 2"/>
    <w:basedOn w:val="Normal"/>
    <w:next w:val="Normal"/>
    <w:link w:val="Heading2Char"/>
    <w:unhideWhenUsed/>
    <w:qFormat/>
    <w:rsid w:val="006E16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7D8E"/>
    <w:pPr>
      <w:tabs>
        <w:tab w:val="center" w:pos="4320"/>
        <w:tab w:val="right" w:pos="8640"/>
      </w:tabs>
    </w:pPr>
  </w:style>
  <w:style w:type="paragraph" w:customStyle="1" w:styleId="Level1">
    <w:name w:val="Level 1"/>
    <w:basedOn w:val="Normal"/>
    <w:rsid w:val="00830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style>
  <w:style w:type="paragraph" w:customStyle="1" w:styleId="level2">
    <w:name w:val="_level2"/>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Level 9"/>
    <w:basedOn w:val="Normal"/>
    <w:rsid w:val="00830605"/>
    <w:pPr>
      <w:widowControl w:val="0"/>
    </w:pPr>
    <w:rPr>
      <w:b/>
      <w:bCs/>
    </w:rPr>
  </w:style>
  <w:style w:type="paragraph" w:customStyle="1" w:styleId="level10">
    <w:name w:val="_level1"/>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90">
    <w:name w:val="_level9"/>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
    <w:name w:val="Default Para"/>
    <w:rsid w:val="00830605"/>
    <w:rPr>
      <w:sz w:val="20"/>
      <w:szCs w:val="20"/>
    </w:rPr>
  </w:style>
  <w:style w:type="character" w:customStyle="1" w:styleId="FootnoteRef">
    <w:name w:val="Footnote Ref"/>
    <w:rsid w:val="00830605"/>
  </w:style>
  <w:style w:type="paragraph" w:customStyle="1" w:styleId="BodyTextIn">
    <w:name w:val="Body Text In"/>
    <w:basedOn w:val="Normal"/>
    <w:rsid w:val="00830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pPr>
    <w:rPr>
      <w:rFonts w:ascii="Times" w:hAnsi="Times"/>
      <w:b/>
      <w:bCs/>
      <w:sz w:val="20"/>
      <w:szCs w:val="20"/>
    </w:rPr>
  </w:style>
  <w:style w:type="paragraph" w:customStyle="1" w:styleId="BodyTextI1">
    <w:name w:val="Body Text I1"/>
    <w:basedOn w:val="Normal"/>
    <w:rsid w:val="00830605"/>
    <w:pPr>
      <w:widowControl w:val="0"/>
      <w:tabs>
        <w:tab w:val="left" w:pos="-720"/>
        <w:tab w:val="left" w:pos="0"/>
        <w:tab w:val="left" w:pos="1440"/>
        <w:tab w:val="left" w:pos="2160"/>
        <w:tab w:val="left" w:pos="3600"/>
        <w:tab w:val="left" w:pos="4320"/>
        <w:tab w:val="left" w:pos="5760"/>
        <w:tab w:val="left" w:pos="6480"/>
        <w:tab w:val="left" w:pos="7200"/>
        <w:tab w:val="left" w:pos="7920"/>
        <w:tab w:val="left" w:pos="8640"/>
        <w:tab w:val="left" w:pos="9360"/>
        <w:tab w:val="left" w:pos="10080"/>
        <w:tab w:val="right" w:pos="10800"/>
      </w:tabs>
      <w:ind w:left="1440"/>
    </w:pPr>
    <w:rPr>
      <w:rFonts w:ascii="Times" w:hAnsi="Times"/>
      <w:b/>
      <w:bCs/>
      <w:sz w:val="20"/>
      <w:szCs w:val="20"/>
    </w:rPr>
  </w:style>
  <w:style w:type="character" w:styleId="PageNumber">
    <w:name w:val="page number"/>
    <w:basedOn w:val="DefaultParagraphFont"/>
    <w:rsid w:val="00127D8E"/>
  </w:style>
  <w:style w:type="paragraph" w:styleId="Header">
    <w:name w:val="header"/>
    <w:basedOn w:val="Normal"/>
    <w:rsid w:val="00127D8E"/>
    <w:pPr>
      <w:tabs>
        <w:tab w:val="center" w:pos="4320"/>
        <w:tab w:val="right" w:pos="8640"/>
      </w:tabs>
    </w:pPr>
  </w:style>
  <w:style w:type="character" w:customStyle="1" w:styleId="EmailStyle511">
    <w:name w:val="EmailStyle511"/>
    <w:basedOn w:val="DefaultParagraphFont"/>
    <w:semiHidden/>
    <w:rsid w:val="00C553AA"/>
    <w:rPr>
      <w:rFonts w:ascii="Arial" w:hAnsi="Arial" w:cs="Arial"/>
      <w:color w:val="000080"/>
      <w:sz w:val="20"/>
      <w:szCs w:val="20"/>
    </w:rPr>
  </w:style>
  <w:style w:type="character" w:styleId="Hyperlink">
    <w:name w:val="Hyperlink"/>
    <w:basedOn w:val="DefaultParagraphFont"/>
    <w:uiPriority w:val="99"/>
    <w:unhideWhenUsed/>
    <w:rsid w:val="00B727E4"/>
    <w:rPr>
      <w:color w:val="0000FF"/>
      <w:u w:val="single"/>
    </w:rPr>
  </w:style>
  <w:style w:type="paragraph" w:customStyle="1" w:styleId="citation">
    <w:name w:val="citation"/>
    <w:basedOn w:val="Normal"/>
    <w:rsid w:val="00B727E4"/>
    <w:pPr>
      <w:spacing w:before="100" w:beforeAutospacing="1" w:after="100" w:afterAutospacing="1"/>
    </w:pPr>
  </w:style>
  <w:style w:type="paragraph" w:customStyle="1" w:styleId="authlist">
    <w:name w:val="auth_list"/>
    <w:basedOn w:val="Normal"/>
    <w:rsid w:val="00B727E4"/>
    <w:pPr>
      <w:spacing w:before="100" w:beforeAutospacing="1" w:after="100" w:afterAutospacing="1"/>
    </w:pPr>
  </w:style>
  <w:style w:type="character" w:customStyle="1" w:styleId="nbapihighlight1">
    <w:name w:val="nbapihighlight1"/>
    <w:basedOn w:val="DefaultParagraphFont"/>
    <w:rsid w:val="00D36CD5"/>
  </w:style>
  <w:style w:type="paragraph" w:styleId="ListParagraph">
    <w:name w:val="List Paragraph"/>
    <w:basedOn w:val="Normal"/>
    <w:qFormat/>
    <w:rsid w:val="000E1E7E"/>
    <w:pPr>
      <w:ind w:left="720"/>
      <w:contextualSpacing/>
    </w:pPr>
  </w:style>
  <w:style w:type="paragraph" w:styleId="NormalWeb">
    <w:name w:val="Normal (Web)"/>
    <w:basedOn w:val="Normal"/>
    <w:uiPriority w:val="99"/>
    <w:unhideWhenUsed/>
    <w:rsid w:val="00751327"/>
    <w:pPr>
      <w:spacing w:before="100" w:beforeAutospacing="1" w:after="100" w:afterAutospacing="1"/>
    </w:pPr>
    <w:rPr>
      <w:rFonts w:eastAsiaTheme="minorHAnsi"/>
    </w:rPr>
  </w:style>
  <w:style w:type="paragraph" w:styleId="NoSpacing">
    <w:name w:val="No Spacing"/>
    <w:basedOn w:val="Normal"/>
    <w:uiPriority w:val="99"/>
    <w:qFormat/>
    <w:rsid w:val="00751327"/>
    <w:rPr>
      <w:rFonts w:ascii="Calibri" w:eastAsiaTheme="minorHAnsi" w:hAnsi="Calibri"/>
      <w:sz w:val="22"/>
      <w:szCs w:val="22"/>
    </w:rPr>
  </w:style>
  <w:style w:type="paragraph" w:styleId="BalloonText">
    <w:name w:val="Balloon Text"/>
    <w:basedOn w:val="Normal"/>
    <w:link w:val="BalloonTextChar"/>
    <w:rsid w:val="00D66544"/>
    <w:rPr>
      <w:rFonts w:ascii="Tahoma" w:hAnsi="Tahoma" w:cs="Tahoma"/>
      <w:sz w:val="16"/>
      <w:szCs w:val="16"/>
    </w:rPr>
  </w:style>
  <w:style w:type="character" w:customStyle="1" w:styleId="BalloonTextChar">
    <w:name w:val="Balloon Text Char"/>
    <w:basedOn w:val="DefaultParagraphFont"/>
    <w:link w:val="BalloonText"/>
    <w:rsid w:val="00D66544"/>
    <w:rPr>
      <w:rFonts w:ascii="Tahoma" w:hAnsi="Tahoma" w:cs="Tahoma"/>
      <w:sz w:val="16"/>
      <w:szCs w:val="16"/>
    </w:rPr>
  </w:style>
  <w:style w:type="character" w:styleId="FollowedHyperlink">
    <w:name w:val="FollowedHyperlink"/>
    <w:basedOn w:val="DefaultParagraphFont"/>
    <w:semiHidden/>
    <w:unhideWhenUsed/>
    <w:rsid w:val="000F3E62"/>
    <w:rPr>
      <w:color w:val="800080" w:themeColor="followedHyperlink"/>
      <w:u w:val="single"/>
    </w:rPr>
  </w:style>
  <w:style w:type="paragraph" w:customStyle="1" w:styleId="Default">
    <w:name w:val="Default"/>
    <w:rsid w:val="00BE25C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E16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1971">
      <w:bodyDiv w:val="1"/>
      <w:marLeft w:val="0"/>
      <w:marRight w:val="0"/>
      <w:marTop w:val="0"/>
      <w:marBottom w:val="0"/>
      <w:divBdr>
        <w:top w:val="none" w:sz="0" w:space="0" w:color="auto"/>
        <w:left w:val="none" w:sz="0" w:space="0" w:color="auto"/>
        <w:bottom w:val="none" w:sz="0" w:space="0" w:color="auto"/>
        <w:right w:val="none" w:sz="0" w:space="0" w:color="auto"/>
      </w:divBdr>
      <w:divsChild>
        <w:div w:id="1359353567">
          <w:marLeft w:val="0"/>
          <w:marRight w:val="0"/>
          <w:marTop w:val="0"/>
          <w:marBottom w:val="0"/>
          <w:divBdr>
            <w:top w:val="none" w:sz="0" w:space="0" w:color="auto"/>
            <w:left w:val="none" w:sz="0" w:space="0" w:color="auto"/>
            <w:bottom w:val="none" w:sz="0" w:space="0" w:color="auto"/>
            <w:right w:val="none" w:sz="0" w:space="0" w:color="auto"/>
          </w:divBdr>
          <w:divsChild>
            <w:div w:id="410859746">
              <w:marLeft w:val="0"/>
              <w:marRight w:val="0"/>
              <w:marTop w:val="0"/>
              <w:marBottom w:val="0"/>
              <w:divBdr>
                <w:top w:val="none" w:sz="0" w:space="0" w:color="auto"/>
                <w:left w:val="none" w:sz="0" w:space="0" w:color="auto"/>
                <w:bottom w:val="none" w:sz="0" w:space="0" w:color="auto"/>
                <w:right w:val="none" w:sz="0" w:space="0" w:color="auto"/>
              </w:divBdr>
              <w:divsChild>
                <w:div w:id="648676750">
                  <w:marLeft w:val="0"/>
                  <w:marRight w:val="0"/>
                  <w:marTop w:val="0"/>
                  <w:marBottom w:val="0"/>
                  <w:divBdr>
                    <w:top w:val="none" w:sz="0" w:space="0" w:color="auto"/>
                    <w:left w:val="none" w:sz="0" w:space="0" w:color="auto"/>
                    <w:bottom w:val="none" w:sz="0" w:space="0" w:color="auto"/>
                    <w:right w:val="none" w:sz="0" w:space="0" w:color="auto"/>
                  </w:divBdr>
                  <w:divsChild>
                    <w:div w:id="925920068">
                      <w:marLeft w:val="0"/>
                      <w:marRight w:val="0"/>
                      <w:marTop w:val="0"/>
                      <w:marBottom w:val="0"/>
                      <w:divBdr>
                        <w:top w:val="single" w:sz="18" w:space="0" w:color="E8E8E8"/>
                        <w:left w:val="none" w:sz="0" w:space="0" w:color="auto"/>
                        <w:bottom w:val="none" w:sz="0" w:space="0" w:color="auto"/>
                        <w:right w:val="none" w:sz="0" w:space="0" w:color="auto"/>
                      </w:divBdr>
                      <w:divsChild>
                        <w:div w:id="1717463656">
                          <w:marLeft w:val="0"/>
                          <w:marRight w:val="4332"/>
                          <w:marTop w:val="0"/>
                          <w:marBottom w:val="0"/>
                          <w:divBdr>
                            <w:top w:val="none" w:sz="0" w:space="0" w:color="auto"/>
                            <w:left w:val="none" w:sz="0" w:space="0" w:color="auto"/>
                            <w:bottom w:val="none" w:sz="0" w:space="0" w:color="auto"/>
                            <w:right w:val="none" w:sz="0" w:space="0" w:color="auto"/>
                          </w:divBdr>
                          <w:divsChild>
                            <w:div w:id="764963370">
                              <w:marLeft w:val="0"/>
                              <w:marRight w:val="0"/>
                              <w:marTop w:val="0"/>
                              <w:marBottom w:val="0"/>
                              <w:divBdr>
                                <w:top w:val="none" w:sz="0" w:space="0" w:color="auto"/>
                                <w:left w:val="none" w:sz="0" w:space="0" w:color="auto"/>
                                <w:bottom w:val="none" w:sz="0" w:space="0" w:color="auto"/>
                                <w:right w:val="none" w:sz="0" w:space="0" w:color="auto"/>
                              </w:divBdr>
                              <w:divsChild>
                                <w:div w:id="800418554">
                                  <w:marLeft w:val="0"/>
                                  <w:marRight w:val="0"/>
                                  <w:marTop w:val="0"/>
                                  <w:marBottom w:val="0"/>
                                  <w:divBdr>
                                    <w:top w:val="single" w:sz="4" w:space="0" w:color="FFFFFF"/>
                                    <w:left w:val="none" w:sz="0" w:space="0" w:color="auto"/>
                                    <w:bottom w:val="none" w:sz="0" w:space="0" w:color="auto"/>
                                    <w:right w:val="none" w:sz="0" w:space="0" w:color="auto"/>
                                  </w:divBdr>
                                  <w:divsChild>
                                    <w:div w:id="162362681">
                                      <w:marLeft w:val="0"/>
                                      <w:marRight w:val="0"/>
                                      <w:marTop w:val="0"/>
                                      <w:marBottom w:val="0"/>
                                      <w:divBdr>
                                        <w:top w:val="none" w:sz="0" w:space="0" w:color="auto"/>
                                        <w:left w:val="none" w:sz="0" w:space="0" w:color="auto"/>
                                        <w:bottom w:val="none" w:sz="0" w:space="0" w:color="auto"/>
                                        <w:right w:val="none" w:sz="0" w:space="0" w:color="auto"/>
                                      </w:divBdr>
                                      <w:divsChild>
                                        <w:div w:id="1777749221">
                                          <w:marLeft w:val="0"/>
                                          <w:marRight w:val="0"/>
                                          <w:marTop w:val="0"/>
                                          <w:marBottom w:val="0"/>
                                          <w:divBdr>
                                            <w:top w:val="none" w:sz="0" w:space="0" w:color="auto"/>
                                            <w:left w:val="none" w:sz="0" w:space="0" w:color="auto"/>
                                            <w:bottom w:val="none" w:sz="0" w:space="0" w:color="auto"/>
                                            <w:right w:val="none" w:sz="0" w:space="0" w:color="auto"/>
                                          </w:divBdr>
                                          <w:divsChild>
                                            <w:div w:id="618992470">
                                              <w:marLeft w:val="0"/>
                                              <w:marRight w:val="0"/>
                                              <w:marTop w:val="0"/>
                                              <w:marBottom w:val="0"/>
                                              <w:divBdr>
                                                <w:top w:val="none" w:sz="0" w:space="0" w:color="auto"/>
                                                <w:left w:val="none" w:sz="0" w:space="0" w:color="auto"/>
                                                <w:bottom w:val="none" w:sz="0" w:space="0" w:color="auto"/>
                                                <w:right w:val="none" w:sz="0" w:space="0" w:color="auto"/>
                                              </w:divBdr>
                                              <w:divsChild>
                                                <w:div w:id="1446388459">
                                                  <w:marLeft w:val="36"/>
                                                  <w:marRight w:val="60"/>
                                                  <w:marTop w:val="0"/>
                                                  <w:marBottom w:val="0"/>
                                                  <w:divBdr>
                                                    <w:top w:val="none" w:sz="0" w:space="0" w:color="auto"/>
                                                    <w:left w:val="none" w:sz="0" w:space="0" w:color="auto"/>
                                                    <w:bottom w:val="none" w:sz="0" w:space="0" w:color="auto"/>
                                                    <w:right w:val="none" w:sz="0" w:space="0" w:color="auto"/>
                                                  </w:divBdr>
                                                  <w:divsChild>
                                                    <w:div w:id="501623983">
                                                      <w:marLeft w:val="0"/>
                                                      <w:marRight w:val="0"/>
                                                      <w:marTop w:val="0"/>
                                                      <w:marBottom w:val="0"/>
                                                      <w:divBdr>
                                                        <w:top w:val="none" w:sz="0" w:space="0" w:color="auto"/>
                                                        <w:left w:val="none" w:sz="0" w:space="0" w:color="auto"/>
                                                        <w:bottom w:val="none" w:sz="0" w:space="0" w:color="auto"/>
                                                        <w:right w:val="none" w:sz="0" w:space="0" w:color="auto"/>
                                                      </w:divBdr>
                                                      <w:divsChild>
                                                        <w:div w:id="707022848">
                                                          <w:marLeft w:val="0"/>
                                                          <w:marRight w:val="0"/>
                                                          <w:marTop w:val="0"/>
                                                          <w:marBottom w:val="0"/>
                                                          <w:divBdr>
                                                            <w:top w:val="none" w:sz="0" w:space="0" w:color="auto"/>
                                                            <w:left w:val="none" w:sz="0" w:space="0" w:color="auto"/>
                                                            <w:bottom w:val="none" w:sz="0" w:space="0" w:color="auto"/>
                                                            <w:right w:val="none" w:sz="0" w:space="0" w:color="auto"/>
                                                          </w:divBdr>
                                                          <w:divsChild>
                                                            <w:div w:id="643242674">
                                                              <w:marLeft w:val="0"/>
                                                              <w:marRight w:val="0"/>
                                                              <w:marTop w:val="0"/>
                                                              <w:marBottom w:val="0"/>
                                                              <w:divBdr>
                                                                <w:top w:val="none" w:sz="0" w:space="0" w:color="auto"/>
                                                                <w:left w:val="none" w:sz="0" w:space="0" w:color="auto"/>
                                                                <w:bottom w:val="none" w:sz="0" w:space="0" w:color="auto"/>
                                                                <w:right w:val="none" w:sz="0" w:space="0" w:color="auto"/>
                                                              </w:divBdr>
                                                              <w:divsChild>
                                                                <w:div w:id="2141221580">
                                                                  <w:marLeft w:val="0"/>
                                                                  <w:marRight w:val="0"/>
                                                                  <w:marTop w:val="0"/>
                                                                  <w:marBottom w:val="0"/>
                                                                  <w:divBdr>
                                                                    <w:top w:val="none" w:sz="0" w:space="0" w:color="auto"/>
                                                                    <w:left w:val="none" w:sz="0" w:space="0" w:color="auto"/>
                                                                    <w:bottom w:val="none" w:sz="0" w:space="0" w:color="auto"/>
                                                                    <w:right w:val="none" w:sz="0" w:space="0" w:color="auto"/>
                                                                  </w:divBdr>
                                                                  <w:divsChild>
                                                                    <w:div w:id="20155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316123">
      <w:bodyDiv w:val="1"/>
      <w:marLeft w:val="0"/>
      <w:marRight w:val="0"/>
      <w:marTop w:val="0"/>
      <w:marBottom w:val="0"/>
      <w:divBdr>
        <w:top w:val="none" w:sz="0" w:space="0" w:color="auto"/>
        <w:left w:val="none" w:sz="0" w:space="0" w:color="auto"/>
        <w:bottom w:val="none" w:sz="0" w:space="0" w:color="auto"/>
        <w:right w:val="none" w:sz="0" w:space="0" w:color="auto"/>
      </w:divBdr>
    </w:div>
    <w:div w:id="934442310">
      <w:bodyDiv w:val="1"/>
      <w:marLeft w:val="0"/>
      <w:marRight w:val="0"/>
      <w:marTop w:val="0"/>
      <w:marBottom w:val="0"/>
      <w:divBdr>
        <w:top w:val="none" w:sz="0" w:space="0" w:color="auto"/>
        <w:left w:val="none" w:sz="0" w:space="0" w:color="auto"/>
        <w:bottom w:val="none" w:sz="0" w:space="0" w:color="auto"/>
        <w:right w:val="none" w:sz="0" w:space="0" w:color="auto"/>
      </w:divBdr>
    </w:div>
    <w:div w:id="1092311127">
      <w:bodyDiv w:val="1"/>
      <w:marLeft w:val="0"/>
      <w:marRight w:val="0"/>
      <w:marTop w:val="0"/>
      <w:marBottom w:val="0"/>
      <w:divBdr>
        <w:top w:val="none" w:sz="0" w:space="0" w:color="auto"/>
        <w:left w:val="none" w:sz="0" w:space="0" w:color="auto"/>
        <w:bottom w:val="none" w:sz="0" w:space="0" w:color="auto"/>
        <w:right w:val="none" w:sz="0" w:space="0" w:color="auto"/>
      </w:divBdr>
      <w:divsChild>
        <w:div w:id="956183641">
          <w:marLeft w:val="0"/>
          <w:marRight w:val="0"/>
          <w:marTop w:val="0"/>
          <w:marBottom w:val="0"/>
          <w:divBdr>
            <w:top w:val="none" w:sz="0" w:space="0" w:color="auto"/>
            <w:left w:val="none" w:sz="0" w:space="0" w:color="auto"/>
            <w:bottom w:val="none" w:sz="0" w:space="0" w:color="auto"/>
            <w:right w:val="none" w:sz="0" w:space="0" w:color="auto"/>
          </w:divBdr>
          <w:divsChild>
            <w:div w:id="745684581">
              <w:marLeft w:val="0"/>
              <w:marRight w:val="0"/>
              <w:marTop w:val="0"/>
              <w:marBottom w:val="0"/>
              <w:divBdr>
                <w:top w:val="none" w:sz="0" w:space="0" w:color="auto"/>
                <w:left w:val="none" w:sz="0" w:space="0" w:color="auto"/>
                <w:bottom w:val="none" w:sz="0" w:space="0" w:color="auto"/>
                <w:right w:val="none" w:sz="0" w:space="0" w:color="auto"/>
              </w:divBdr>
              <w:divsChild>
                <w:div w:id="800071486">
                  <w:marLeft w:val="0"/>
                  <w:marRight w:val="-6084"/>
                  <w:marTop w:val="0"/>
                  <w:marBottom w:val="0"/>
                  <w:divBdr>
                    <w:top w:val="none" w:sz="0" w:space="0" w:color="auto"/>
                    <w:left w:val="none" w:sz="0" w:space="0" w:color="auto"/>
                    <w:bottom w:val="none" w:sz="0" w:space="0" w:color="auto"/>
                    <w:right w:val="none" w:sz="0" w:space="0" w:color="auto"/>
                  </w:divBdr>
                  <w:divsChild>
                    <w:div w:id="198586886">
                      <w:marLeft w:val="0"/>
                      <w:marRight w:val="5604"/>
                      <w:marTop w:val="0"/>
                      <w:marBottom w:val="0"/>
                      <w:divBdr>
                        <w:top w:val="none" w:sz="0" w:space="0" w:color="auto"/>
                        <w:left w:val="none" w:sz="0" w:space="0" w:color="auto"/>
                        <w:bottom w:val="none" w:sz="0" w:space="0" w:color="auto"/>
                        <w:right w:val="none" w:sz="0" w:space="0" w:color="auto"/>
                      </w:divBdr>
                      <w:divsChild>
                        <w:div w:id="484518642">
                          <w:marLeft w:val="0"/>
                          <w:marRight w:val="0"/>
                          <w:marTop w:val="0"/>
                          <w:marBottom w:val="0"/>
                          <w:divBdr>
                            <w:top w:val="none" w:sz="0" w:space="0" w:color="auto"/>
                            <w:left w:val="none" w:sz="0" w:space="0" w:color="auto"/>
                            <w:bottom w:val="none" w:sz="0" w:space="0" w:color="auto"/>
                            <w:right w:val="none" w:sz="0" w:space="0" w:color="auto"/>
                          </w:divBdr>
                          <w:divsChild>
                            <w:div w:id="2333245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37669">
      <w:bodyDiv w:val="1"/>
      <w:marLeft w:val="0"/>
      <w:marRight w:val="0"/>
      <w:marTop w:val="0"/>
      <w:marBottom w:val="0"/>
      <w:divBdr>
        <w:top w:val="none" w:sz="0" w:space="0" w:color="auto"/>
        <w:left w:val="none" w:sz="0" w:space="0" w:color="auto"/>
        <w:bottom w:val="none" w:sz="0" w:space="0" w:color="auto"/>
        <w:right w:val="none" w:sz="0" w:space="0" w:color="auto"/>
      </w:divBdr>
    </w:div>
    <w:div w:id="2025090686">
      <w:bodyDiv w:val="1"/>
      <w:marLeft w:val="0"/>
      <w:marRight w:val="0"/>
      <w:marTop w:val="0"/>
      <w:marBottom w:val="0"/>
      <w:divBdr>
        <w:top w:val="none" w:sz="0" w:space="0" w:color="auto"/>
        <w:left w:val="none" w:sz="0" w:space="0" w:color="auto"/>
        <w:bottom w:val="none" w:sz="0" w:space="0" w:color="auto"/>
        <w:right w:val="none" w:sz="0" w:space="0" w:color="auto"/>
      </w:divBdr>
      <w:divsChild>
        <w:div w:id="797188832">
          <w:marLeft w:val="0"/>
          <w:marRight w:val="0"/>
          <w:marTop w:val="0"/>
          <w:marBottom w:val="0"/>
          <w:divBdr>
            <w:top w:val="none" w:sz="0" w:space="0" w:color="auto"/>
            <w:left w:val="none" w:sz="0" w:space="0" w:color="auto"/>
            <w:bottom w:val="none" w:sz="0" w:space="0" w:color="auto"/>
            <w:right w:val="none" w:sz="0" w:space="0" w:color="auto"/>
          </w:divBdr>
          <w:divsChild>
            <w:div w:id="1450662279">
              <w:marLeft w:val="0"/>
              <w:marRight w:val="0"/>
              <w:marTop w:val="0"/>
              <w:marBottom w:val="0"/>
              <w:divBdr>
                <w:top w:val="none" w:sz="0" w:space="0" w:color="auto"/>
                <w:left w:val="none" w:sz="0" w:space="0" w:color="auto"/>
                <w:bottom w:val="none" w:sz="0" w:space="0" w:color="auto"/>
                <w:right w:val="none" w:sz="0" w:space="0" w:color="auto"/>
              </w:divBdr>
              <w:divsChild>
                <w:div w:id="633173609">
                  <w:marLeft w:val="0"/>
                  <w:marRight w:val="0"/>
                  <w:marTop w:val="0"/>
                  <w:marBottom w:val="0"/>
                  <w:divBdr>
                    <w:top w:val="none" w:sz="0" w:space="0" w:color="auto"/>
                    <w:left w:val="none" w:sz="0" w:space="0" w:color="auto"/>
                    <w:bottom w:val="none" w:sz="0" w:space="0" w:color="auto"/>
                    <w:right w:val="none" w:sz="0" w:space="0" w:color="auto"/>
                  </w:divBdr>
                  <w:divsChild>
                    <w:div w:id="593514963">
                      <w:marLeft w:val="0"/>
                      <w:marRight w:val="0"/>
                      <w:marTop w:val="0"/>
                      <w:marBottom w:val="0"/>
                      <w:divBdr>
                        <w:top w:val="none" w:sz="0" w:space="0" w:color="auto"/>
                        <w:left w:val="none" w:sz="0" w:space="0" w:color="auto"/>
                        <w:bottom w:val="none" w:sz="0" w:space="0" w:color="auto"/>
                        <w:right w:val="none" w:sz="0" w:space="0" w:color="auto"/>
                      </w:divBdr>
                      <w:divsChild>
                        <w:div w:id="1497305150">
                          <w:marLeft w:val="0"/>
                          <w:marRight w:val="0"/>
                          <w:marTop w:val="0"/>
                          <w:marBottom w:val="0"/>
                          <w:divBdr>
                            <w:top w:val="none" w:sz="0" w:space="0" w:color="auto"/>
                            <w:left w:val="none" w:sz="0" w:space="0" w:color="auto"/>
                            <w:bottom w:val="none" w:sz="0" w:space="0" w:color="auto"/>
                            <w:right w:val="none" w:sz="0" w:space="0" w:color="auto"/>
                          </w:divBdr>
                          <w:divsChild>
                            <w:div w:id="2066299060">
                              <w:marLeft w:val="0"/>
                              <w:marRight w:val="0"/>
                              <w:marTop w:val="0"/>
                              <w:marBottom w:val="0"/>
                              <w:divBdr>
                                <w:top w:val="none" w:sz="0" w:space="0" w:color="auto"/>
                                <w:left w:val="none" w:sz="0" w:space="0" w:color="auto"/>
                                <w:bottom w:val="none" w:sz="0" w:space="0" w:color="auto"/>
                                <w:right w:val="none" w:sz="0" w:space="0" w:color="auto"/>
                              </w:divBdr>
                              <w:divsChild>
                                <w:div w:id="2052226961">
                                  <w:marLeft w:val="0"/>
                                  <w:marRight w:val="0"/>
                                  <w:marTop w:val="0"/>
                                  <w:marBottom w:val="0"/>
                                  <w:divBdr>
                                    <w:top w:val="none" w:sz="0" w:space="0" w:color="auto"/>
                                    <w:left w:val="none" w:sz="0" w:space="0" w:color="auto"/>
                                    <w:bottom w:val="none" w:sz="0" w:space="0" w:color="auto"/>
                                    <w:right w:val="none" w:sz="0" w:space="0" w:color="auto"/>
                                  </w:divBdr>
                                  <w:divsChild>
                                    <w:div w:id="552349556">
                                      <w:marLeft w:val="0"/>
                                      <w:marRight w:val="0"/>
                                      <w:marTop w:val="0"/>
                                      <w:marBottom w:val="0"/>
                                      <w:divBdr>
                                        <w:top w:val="none" w:sz="0" w:space="0" w:color="auto"/>
                                        <w:left w:val="none" w:sz="0" w:space="0" w:color="auto"/>
                                        <w:bottom w:val="none" w:sz="0" w:space="0" w:color="auto"/>
                                        <w:right w:val="none" w:sz="0" w:space="0" w:color="auto"/>
                                      </w:divBdr>
                                    </w:div>
                                    <w:div w:id="11091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287394.2021.190125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3096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289/ehp.15103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ic.oup.com/toxsci/advance-article/doi/10.1093/toxsci/kfz243/5680355?guestAccessKey=05817fa8-66b7-4b34-a698-1c6225ab27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1806-FCD1-41E8-B0E5-4A5B243E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13142</Words>
  <Characters>81963</Characters>
  <Application>Microsoft Office Word</Application>
  <DocSecurity>0</DocSecurity>
  <Lines>683</Lines>
  <Paragraphs>189</Paragraphs>
  <ScaleCrop>false</ScaleCrop>
  <HeadingPairs>
    <vt:vector size="2" baseType="variant">
      <vt:variant>
        <vt:lpstr>Title</vt:lpstr>
      </vt:variant>
      <vt:variant>
        <vt:i4>1</vt:i4>
      </vt:variant>
    </vt:vector>
  </HeadingPairs>
  <TitlesOfParts>
    <vt:vector size="1" baseType="lpstr">
      <vt:lpstr>M</vt:lpstr>
    </vt:vector>
  </TitlesOfParts>
  <Company>Centers for Disease Control and Prevention</Company>
  <LinksUpToDate>false</LinksUpToDate>
  <CharactersWithSpaces>94916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ATSDR</dc:creator>
  <cp:keywords/>
  <dc:description/>
  <cp:lastModifiedBy>Mumtaz, Moiz (ATSDR/OAD/OD)</cp:lastModifiedBy>
  <cp:revision>19</cp:revision>
  <cp:lastPrinted>2020-02-12T16:34:00Z</cp:lastPrinted>
  <dcterms:created xsi:type="dcterms:W3CDTF">2021-10-11T16:38:00Z</dcterms:created>
  <dcterms:modified xsi:type="dcterms:W3CDTF">2021-11-17T03:51:00Z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2021-01-01T23:46:11Z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286b6b19-a0d4-4f2f-bccc-16493852bb72</vt:lpwstr>
  </property>
  <property fmtid="{D5CDD505-2E9C-101B-9397-08002B2CF9AE}" pid="8" name="MSIP_Label_8af03ff0-41c5-4c41-b55e-fabb8fae94be_ContentBits">
    <vt:lpwstr>0</vt:lpwstr>
  </property>
</Properties>
</file>